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D9" w:rsidRPr="00D82B2B" w:rsidRDefault="009E0BD9" w:rsidP="00D82B2B">
      <w:pPr>
        <w:pStyle w:val="canon"/>
        <w:spacing w:after="96"/>
        <w:outlineLvl w:val="0"/>
        <w:rPr>
          <w:b w:val="0"/>
        </w:rPr>
      </w:pPr>
      <w:r w:rsidRPr="009E0BD9">
        <w:t xml:space="preserve">Repubblica </w:t>
      </w:r>
      <w:r w:rsidR="003E3AB9" w:rsidRPr="00D82B2B">
        <w:rPr>
          <w:b w:val="0"/>
        </w:rPr>
        <w:t>c</w:t>
      </w:r>
      <w:r w:rsidRPr="00D82B2B">
        <w:rPr>
          <w:b w:val="0"/>
        </w:rPr>
        <w:t xml:space="preserve">eca </w:t>
      </w:r>
      <w:r w:rsidR="003E3AB9" w:rsidRPr="00D82B2B">
        <w:rPr>
          <w:b w:val="0"/>
        </w:rPr>
        <w:t>(C</w:t>
      </w:r>
      <w:r w:rsidRPr="00D82B2B">
        <w:rPr>
          <w:b w:val="0"/>
        </w:rPr>
        <w:t>ostituzione del 1993, ultime modifiche nel 2013</w:t>
      </w:r>
      <w:r w:rsidR="003E3AB9" w:rsidRPr="00D82B2B">
        <w:rPr>
          <w:b w:val="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 xml:space="preserve">DISPOSIZIONI FONDAMENTALI 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Art. 1 La Repubblica ceca è uno Stato di diritto sovrano, unitario e democratico fondato sul rispetto dei diritti e delle libertà dell'uomo e del cittadino.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La Repubblica ceca rispetta gli obblighi che per essa discendono dal diritto internazionale.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Art. 2 Il popolo è la fonte di ogni potere statale e lo esercita attraverso gli organi del potere legislativo, esecutivo e giudiziario.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La legge costituzionale può stabilire quando il popolo esercita il potere statale direttamente.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Il potere statale è al servizio di tutti i cittadini e può essere esercitato solo nei casi, limiti e modi stabiliti dalla legge.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Ogni cittadino può fare ciò che la legge non proibisce e nessuno può essere costretto a fare ciò che la legge non impone.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Art. 3 La Carta dei diritti e delle libertà fondamentali è parte dell'ordinamento costituzionale della Repubblica ceca.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Art. 4 I diritti e le libertà fondamentali sono tutelati dal potere giudiziario.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Art. 10 I trattati internazionali promulgati, ratificati con l’assenso del parlamento ed ai quali la Repubblica ceca è vincolata, sono parte dell’ordinamento giuridico; se un trattato internazionale stabilisce diversamente rispetto alla legge, si applica il trattato internazional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CARTA DEI DIRITTI E DELLE LIBERTÀ FONDAMENTALI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Art. 1 Gli uomini sono liberi ed eguali in dignità e diritti. I diritti e le libertà fondamentali sono irrinunciabili, inalienabili, imprescrittibili e inviolabili.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Art. 2 Lo Stato si basa sui valori della democrazia e non può vincolarsi né ad un'ideologia esclusiva né ad una confessione religiosa. (...)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Art. 3 I diritti e le libertà fondamentali sono garantiti a tutti senza differenza di sesso, razza, colore della pelle, lingua, fede e religione, opinioni politiche o altro genere di opinioni, origine nazionale o sociale, appartenenza ad una minoranza nazionale o etnica, situazione patrimoniale, nascita o altre condizioni. (...)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b/>
                <w:i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b/>
                <w:i/>
                <w:sz w:val="28"/>
                <w:szCs w:val="24"/>
                <w:lang w:val="it-IT"/>
              </w:rPr>
              <w:t>Diritti umani e libertà fondamentali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 xml:space="preserve">Art. 15 La libertà di pensiero, di coscienza e di culto è garantita. Ognuno ha diritto a cambiare la propria religione o fede oppure a non avere alcun credo </w:t>
            </w:r>
            <w:r w:rsidRPr="00D82B2B">
              <w:rPr>
                <w:rFonts w:cstheme="minorHAnsi"/>
                <w:sz w:val="28"/>
                <w:szCs w:val="24"/>
                <w:lang w:val="it-IT"/>
              </w:rPr>
              <w:lastRenderedPageBreak/>
              <w:t>religioso.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lastRenderedPageBreak/>
              <w:t xml:space="preserve">La libertà di ricerca scientifica e di creazione artistica è garantita. 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Nessuno può essere costretto a svolgere il servizio militare qualora ciò sia in contrasto con la sua coscienza o con il suo credo religioso. La legge stabilisce i dettagli.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Art. 16 Ognuno ha diritto a manifestare liberamente la propria religione o fede sia da solo che insieme agli altri, privatamente o pubblicamente, tramite gli uffici religiosi, l'insegnamento, le funzioni o l'osservazione dei riti liturgici.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Le chiese e le organizzazioni religiose gestiscono i propri affari, in particolare istituiscono propri organi, nominano il proprio personale ecclesiastico e fondano istituzioni monastiche ed altre istituzioni ecclesiastiche indipendentemente dagli organi dello Stato.</w:t>
            </w:r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 xml:space="preserve">La legge stabilisce le condizioni di insegnamento della </w:t>
            </w:r>
            <w:r>
              <w:rPr>
                <w:rFonts w:cstheme="minorHAnsi"/>
                <w:sz w:val="28"/>
                <w:szCs w:val="24"/>
                <w:lang w:val="it-IT"/>
              </w:rPr>
              <w:t>religione nelle scuole statali.</w:t>
            </w:r>
            <w:bookmarkStart w:id="0" w:name="_GoBack"/>
            <w:bookmarkEnd w:id="0"/>
          </w:p>
        </w:tc>
      </w:tr>
      <w:tr w:rsidR="00D82B2B" w:rsidRPr="00D82B2B" w:rsidTr="00D82B2B">
        <w:tc>
          <w:tcPr>
            <w:tcW w:w="9496" w:type="dxa"/>
          </w:tcPr>
          <w:p w:rsidR="00D82B2B" w:rsidRPr="00D82B2B" w:rsidRDefault="00D82B2B" w:rsidP="0011791E">
            <w:pPr>
              <w:spacing w:after="120"/>
              <w:rPr>
                <w:rFonts w:cstheme="minorHAnsi"/>
                <w:sz w:val="28"/>
                <w:szCs w:val="24"/>
                <w:lang w:val="it-IT"/>
              </w:rPr>
            </w:pPr>
            <w:r w:rsidRPr="00D82B2B">
              <w:rPr>
                <w:rFonts w:cstheme="minorHAnsi"/>
                <w:sz w:val="28"/>
                <w:szCs w:val="24"/>
                <w:lang w:val="it-IT"/>
              </w:rPr>
              <w:t>L'esercizio di tali diritti può essere limitato dalla legge qualora si tratti di misure indispensabili, in una società democratica, per la tutela della sicurezza e dell'ordine pubblico, della salute e della moralità o dei diritti e libertà altrui.</w:t>
            </w:r>
          </w:p>
        </w:tc>
      </w:tr>
    </w:tbl>
    <w:p w:rsidR="009E0BD9" w:rsidRPr="009E0BD9" w:rsidRDefault="009E0BD9" w:rsidP="00D82B2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9E0BD9" w:rsidRPr="009E0BD9" w:rsidSect="000E1582">
      <w:headerReference w:type="default" r:id="rId7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19" w:rsidRDefault="00122219" w:rsidP="000E1582">
      <w:pPr>
        <w:spacing w:after="0" w:line="240" w:lineRule="auto"/>
      </w:pPr>
      <w:r>
        <w:separator/>
      </w:r>
    </w:p>
  </w:endnote>
  <w:endnote w:type="continuationSeparator" w:id="0">
    <w:p w:rsidR="00122219" w:rsidRDefault="00122219" w:rsidP="000E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19" w:rsidRDefault="00122219" w:rsidP="000E1582">
      <w:pPr>
        <w:spacing w:after="0" w:line="240" w:lineRule="auto"/>
      </w:pPr>
      <w:r>
        <w:separator/>
      </w:r>
    </w:p>
  </w:footnote>
  <w:footnote w:type="continuationSeparator" w:id="0">
    <w:p w:rsidR="00122219" w:rsidRDefault="00122219" w:rsidP="000E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82" w:rsidRPr="000E1582" w:rsidRDefault="000E1582">
    <w:pPr>
      <w:pStyle w:val="Intestazione"/>
      <w:rPr>
        <w:rFonts w:ascii="Times New Roman" w:hAnsi="Times New Roman" w:cs="Times New Roman"/>
        <w:sz w:val="18"/>
        <w:szCs w:val="18"/>
      </w:rPr>
    </w:pPr>
    <w:r w:rsidRPr="000E1582">
      <w:rPr>
        <w:rFonts w:ascii="Times New Roman" w:hAnsi="Times New Roman" w:cs="Times New Roman"/>
        <w:sz w:val="18"/>
        <w:szCs w:val="18"/>
        <w:lang w:val="it-IT"/>
      </w:rPr>
      <w:t>Costituzione della Rep. Ceca</w:t>
    </w:r>
    <w:r w:rsidRPr="000E1582">
      <w:rPr>
        <w:rFonts w:ascii="Times New Roman" w:hAnsi="Times New Roman" w:cs="Times New Roman"/>
        <w:sz w:val="18"/>
        <w:szCs w:val="18"/>
        <w:lang w:val="it-IT"/>
      </w:rPr>
      <w:ptab w:relativeTo="margin" w:alignment="center" w:leader="none"/>
    </w:r>
    <w:r w:rsidRPr="000E1582">
      <w:rPr>
        <w:rFonts w:ascii="Times New Roman" w:hAnsi="Times New Roman" w:cs="Times New Roman"/>
        <w:sz w:val="18"/>
        <w:szCs w:val="18"/>
        <w:lang w:val="it-IT"/>
      </w:rPr>
      <w:t>Diritto Ecclesiastico</w:t>
    </w:r>
    <w:r w:rsidRPr="000E1582">
      <w:rPr>
        <w:rFonts w:ascii="Times New Roman" w:hAnsi="Times New Roman" w:cs="Times New Roman"/>
        <w:sz w:val="18"/>
        <w:szCs w:val="18"/>
      </w:rPr>
      <w:ptab w:relativeTo="margin" w:alignment="right" w:leader="none"/>
    </w:r>
    <w:r>
      <w:rPr>
        <w:rFonts w:ascii="Times New Roman" w:hAnsi="Times New Roman" w:cs="Times New Roman"/>
        <w:sz w:val="18"/>
        <w:szCs w:val="18"/>
      </w:rPr>
      <w:t>Marek Miškovský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D9"/>
    <w:rsid w:val="000E1582"/>
    <w:rsid w:val="000F2756"/>
    <w:rsid w:val="00107190"/>
    <w:rsid w:val="00122219"/>
    <w:rsid w:val="001D6998"/>
    <w:rsid w:val="002A6861"/>
    <w:rsid w:val="003E3AB9"/>
    <w:rsid w:val="009E0BD9"/>
    <w:rsid w:val="00D8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non">
    <w:name w:val="canon"/>
    <w:basedOn w:val="Normale"/>
    <w:link w:val="canonCar"/>
    <w:rsid w:val="009E0BD9"/>
    <w:pPr>
      <w:overflowPunct w:val="0"/>
      <w:autoSpaceDE w:val="0"/>
      <w:autoSpaceDN w:val="0"/>
      <w:adjustRightInd w:val="0"/>
      <w:spacing w:before="60" w:afterLines="40" w:after="40" w:line="264" w:lineRule="auto"/>
      <w:jc w:val="center"/>
      <w:textAlignment w:val="baseline"/>
      <w:outlineLvl w:val="2"/>
    </w:pPr>
    <w:rPr>
      <w:rFonts w:ascii="Verdana" w:eastAsia="Times New Roman" w:hAnsi="Verdana" w:cs="Times New Roman"/>
      <w:b/>
      <w:sz w:val="24"/>
      <w:szCs w:val="24"/>
      <w:lang w:val="it-IT" w:eastAsia="es-ES"/>
    </w:rPr>
  </w:style>
  <w:style w:type="character" w:customStyle="1" w:styleId="canonCar">
    <w:name w:val="canon Car"/>
    <w:link w:val="canon"/>
    <w:rsid w:val="009E0BD9"/>
    <w:rPr>
      <w:rFonts w:ascii="Verdana" w:eastAsia="Times New Roman" w:hAnsi="Verdana" w:cs="Times New Roman"/>
      <w:b/>
      <w:sz w:val="24"/>
      <w:szCs w:val="24"/>
      <w:lang w:val="it-IT"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0E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582"/>
  </w:style>
  <w:style w:type="paragraph" w:styleId="Pidipagina">
    <w:name w:val="footer"/>
    <w:basedOn w:val="Normale"/>
    <w:link w:val="PidipaginaCarattere"/>
    <w:uiPriority w:val="99"/>
    <w:unhideWhenUsed/>
    <w:rsid w:val="000E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5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58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non">
    <w:name w:val="canon"/>
    <w:basedOn w:val="Normale"/>
    <w:link w:val="canonCar"/>
    <w:rsid w:val="009E0BD9"/>
    <w:pPr>
      <w:overflowPunct w:val="0"/>
      <w:autoSpaceDE w:val="0"/>
      <w:autoSpaceDN w:val="0"/>
      <w:adjustRightInd w:val="0"/>
      <w:spacing w:before="60" w:afterLines="40" w:after="40" w:line="264" w:lineRule="auto"/>
      <w:jc w:val="center"/>
      <w:textAlignment w:val="baseline"/>
      <w:outlineLvl w:val="2"/>
    </w:pPr>
    <w:rPr>
      <w:rFonts w:ascii="Verdana" w:eastAsia="Times New Roman" w:hAnsi="Verdana" w:cs="Times New Roman"/>
      <w:b/>
      <w:sz w:val="24"/>
      <w:szCs w:val="24"/>
      <w:lang w:val="it-IT" w:eastAsia="es-ES"/>
    </w:rPr>
  </w:style>
  <w:style w:type="character" w:customStyle="1" w:styleId="canonCar">
    <w:name w:val="canon Car"/>
    <w:link w:val="canon"/>
    <w:rsid w:val="009E0BD9"/>
    <w:rPr>
      <w:rFonts w:ascii="Verdana" w:eastAsia="Times New Roman" w:hAnsi="Verdana" w:cs="Times New Roman"/>
      <w:b/>
      <w:sz w:val="24"/>
      <w:szCs w:val="24"/>
      <w:lang w:val="it-IT"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0E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582"/>
  </w:style>
  <w:style w:type="paragraph" w:styleId="Pidipagina">
    <w:name w:val="footer"/>
    <w:basedOn w:val="Normale"/>
    <w:link w:val="PidipaginaCarattere"/>
    <w:uiPriority w:val="99"/>
    <w:unhideWhenUsed/>
    <w:rsid w:val="000E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5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58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Jose Tomas</cp:lastModifiedBy>
  <cp:revision>3</cp:revision>
  <dcterms:created xsi:type="dcterms:W3CDTF">2013-11-28T18:23:00Z</dcterms:created>
  <dcterms:modified xsi:type="dcterms:W3CDTF">2013-11-30T15:11:00Z</dcterms:modified>
</cp:coreProperties>
</file>