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ED" w:rsidRDefault="002D7CED" w:rsidP="002D7CED">
      <w:pPr>
        <w:jc w:val="center"/>
      </w:pPr>
    </w:p>
    <w:p w:rsidR="002D7CED" w:rsidRDefault="002D7CED" w:rsidP="002D7CED">
      <w:pPr>
        <w:jc w:val="center"/>
      </w:pPr>
    </w:p>
    <w:p w:rsidR="002D7CED" w:rsidRPr="007157AF" w:rsidRDefault="002D7CED" w:rsidP="002D7CED">
      <w:pPr>
        <w:jc w:val="center"/>
      </w:pPr>
    </w:p>
    <w:p w:rsidR="002D7CED" w:rsidRPr="00A014C3" w:rsidRDefault="002D7CED" w:rsidP="002D7CED">
      <w:pPr>
        <w:jc w:val="center"/>
        <w:rPr>
          <w:lang w:val="en-GB"/>
        </w:rPr>
      </w:pPr>
      <w:r>
        <w:rPr>
          <w:lang w:val="en-GB"/>
        </w:rPr>
        <w:t>COURT (</w:t>
      </w:r>
      <w:r w:rsidR="0048201A">
        <w:rPr>
          <w:lang w:val="en-GB"/>
        </w:rPr>
        <w:t>CHAMBER</w:t>
      </w:r>
      <w:r>
        <w:rPr>
          <w:lang w:val="en-GB"/>
        </w:rPr>
        <w:t>)</w:t>
      </w:r>
    </w:p>
    <w:p w:rsidR="002D7CED" w:rsidRPr="00A014C3" w:rsidRDefault="002D7CED" w:rsidP="002D7CED">
      <w:pPr>
        <w:jc w:val="center"/>
        <w:rPr>
          <w:lang w:val="en-GB"/>
        </w:rPr>
      </w:pPr>
    </w:p>
    <w:p w:rsidR="002D7CED" w:rsidRPr="00A014C3" w:rsidRDefault="002D7CED" w:rsidP="002D7CED">
      <w:pPr>
        <w:jc w:val="center"/>
        <w:rPr>
          <w:lang w:val="en-GB"/>
        </w:rPr>
      </w:pPr>
    </w:p>
    <w:p w:rsidR="002D7CED" w:rsidRPr="00A014C3" w:rsidRDefault="002D7CED" w:rsidP="002D7CED">
      <w:pPr>
        <w:jc w:val="center"/>
        <w:rPr>
          <w:lang w:val="en-GB"/>
        </w:rPr>
      </w:pPr>
    </w:p>
    <w:p w:rsidR="002D7CED" w:rsidRPr="00A014C3" w:rsidRDefault="002D7CED" w:rsidP="002D7CED">
      <w:pPr>
        <w:jc w:val="center"/>
        <w:rPr>
          <w:lang w:val="en-GB"/>
        </w:rPr>
      </w:pPr>
    </w:p>
    <w:p w:rsidR="002D7CED" w:rsidRPr="00A014C3" w:rsidRDefault="002D7CED" w:rsidP="002D7CED">
      <w:pPr>
        <w:jc w:val="center"/>
        <w:rPr>
          <w:lang w:val="en-GB"/>
        </w:rPr>
      </w:pPr>
    </w:p>
    <w:p w:rsidR="002D7CED" w:rsidRPr="00A014C3" w:rsidRDefault="002D7CED" w:rsidP="002D7CED">
      <w:pPr>
        <w:jc w:val="center"/>
        <w:rPr>
          <w:lang w:val="en-GB"/>
        </w:rPr>
      </w:pPr>
    </w:p>
    <w:p w:rsidR="003015FF" w:rsidRPr="0048201A" w:rsidRDefault="0048201A" w:rsidP="0048201A">
      <w:pPr>
        <w:jc w:val="center"/>
        <w:rPr>
          <w:b/>
          <w:lang w:val="en-GB"/>
        </w:rPr>
      </w:pPr>
      <w:r w:rsidRPr="0048201A">
        <w:rPr>
          <w:b/>
          <w:lang w:val="en-GB"/>
        </w:rPr>
        <w:t xml:space="preserve">CASE OF KJELDSEN, BUSK MADSEN AND PEDERSEN v. </w:t>
      </w:r>
      <w:smartTag w:uri="urn:schemas-microsoft-com:office:smarttags" w:element="country-region">
        <w:smartTag w:uri="urn:schemas-microsoft-com:office:smarttags" w:element="place">
          <w:r w:rsidRPr="0048201A">
            <w:rPr>
              <w:b/>
              <w:lang w:val="en-GB"/>
            </w:rPr>
            <w:t>DENMARK</w:t>
          </w:r>
        </w:smartTag>
      </w:smartTag>
    </w:p>
    <w:p w:rsidR="003015FF" w:rsidRPr="003015FF" w:rsidRDefault="003015FF" w:rsidP="003015FF">
      <w:pPr>
        <w:jc w:val="center"/>
        <w:rPr>
          <w:lang w:val="en-GB"/>
        </w:rPr>
      </w:pPr>
    </w:p>
    <w:p w:rsidR="003015FF" w:rsidRPr="0048201A" w:rsidRDefault="003015FF" w:rsidP="0048201A">
      <w:pPr>
        <w:jc w:val="center"/>
        <w:rPr>
          <w:iCs/>
          <w:lang w:val="en-GB"/>
        </w:rPr>
      </w:pPr>
      <w:r w:rsidRPr="00AE521A">
        <w:rPr>
          <w:i/>
          <w:iCs/>
          <w:lang w:val="en-GB"/>
        </w:rPr>
        <w:t>(Application no.</w:t>
      </w:r>
      <w:r w:rsidRPr="0048201A">
        <w:rPr>
          <w:iCs/>
          <w:lang w:val="en-GB"/>
        </w:rPr>
        <w:t xml:space="preserve"> </w:t>
      </w:r>
      <w:r w:rsidR="0048201A" w:rsidRPr="00AE521A">
        <w:rPr>
          <w:i/>
          <w:lang w:val="en-GB"/>
        </w:rPr>
        <w:t>5095/71; 5920/72; 5926/72</w:t>
      </w:r>
      <w:r w:rsidRPr="0048201A">
        <w:rPr>
          <w:iCs/>
          <w:lang w:val="en-GB"/>
        </w:rPr>
        <w:t>)</w:t>
      </w:r>
    </w:p>
    <w:p w:rsidR="003015FF" w:rsidRPr="003015FF" w:rsidRDefault="003015FF" w:rsidP="003015FF">
      <w:pPr>
        <w:pStyle w:val="JuCase"/>
        <w:jc w:val="center"/>
        <w:rPr>
          <w:b w:val="0"/>
          <w:lang w:val="en-GB"/>
        </w:rPr>
      </w:pPr>
    </w:p>
    <w:p w:rsidR="003015FF" w:rsidRPr="003015FF" w:rsidRDefault="003015FF" w:rsidP="003015FF">
      <w:pPr>
        <w:pStyle w:val="JuPara"/>
        <w:rPr>
          <w:lang w:val="en-GB"/>
        </w:rPr>
      </w:pPr>
    </w:p>
    <w:p w:rsidR="003015FF" w:rsidRPr="003015FF" w:rsidRDefault="003015FF" w:rsidP="003015FF">
      <w:pPr>
        <w:pStyle w:val="JuPara"/>
        <w:rPr>
          <w:lang w:val="en-GB"/>
        </w:rPr>
      </w:pPr>
    </w:p>
    <w:p w:rsidR="003015FF" w:rsidRPr="003015FF" w:rsidRDefault="003015FF" w:rsidP="003015FF">
      <w:pPr>
        <w:pStyle w:val="JuPara"/>
        <w:rPr>
          <w:lang w:val="en-GB"/>
        </w:rPr>
      </w:pPr>
    </w:p>
    <w:p w:rsidR="003015FF" w:rsidRPr="003015FF" w:rsidRDefault="003015FF" w:rsidP="003015FF">
      <w:pPr>
        <w:pStyle w:val="JuPara"/>
        <w:rPr>
          <w:lang w:val="en-GB"/>
        </w:rPr>
      </w:pPr>
    </w:p>
    <w:p w:rsidR="003015FF" w:rsidRPr="003015FF" w:rsidRDefault="003015FF" w:rsidP="003015FF">
      <w:pPr>
        <w:pStyle w:val="JuPara"/>
        <w:rPr>
          <w:lang w:val="en-GB"/>
        </w:rPr>
      </w:pPr>
    </w:p>
    <w:p w:rsidR="003015FF" w:rsidRPr="003015FF" w:rsidRDefault="003015FF" w:rsidP="003015FF">
      <w:pPr>
        <w:pStyle w:val="JuPara"/>
        <w:jc w:val="center"/>
        <w:rPr>
          <w:lang w:val="en-GB"/>
        </w:rPr>
      </w:pPr>
      <w:r w:rsidRPr="003015FF">
        <w:rPr>
          <w:lang w:val="en-GB"/>
        </w:rPr>
        <w:t>JUDGMENT</w:t>
      </w:r>
    </w:p>
    <w:p w:rsidR="003015FF" w:rsidRPr="003015FF" w:rsidRDefault="003015FF" w:rsidP="003015FF">
      <w:pPr>
        <w:pStyle w:val="JuPara"/>
        <w:jc w:val="center"/>
        <w:rPr>
          <w:lang w:val="en-GB"/>
        </w:rPr>
      </w:pPr>
    </w:p>
    <w:p w:rsidR="003015FF" w:rsidRPr="003015FF" w:rsidRDefault="003015FF" w:rsidP="003015FF">
      <w:pPr>
        <w:pStyle w:val="JuPara"/>
        <w:jc w:val="center"/>
        <w:rPr>
          <w:lang w:val="en-GB"/>
        </w:rPr>
      </w:pPr>
    </w:p>
    <w:p w:rsidR="003015FF" w:rsidRPr="003015FF" w:rsidRDefault="003015FF" w:rsidP="003015FF">
      <w:pPr>
        <w:pStyle w:val="JuPara"/>
        <w:jc w:val="center"/>
        <w:rPr>
          <w:lang w:val="en-GB"/>
        </w:rPr>
      </w:pPr>
    </w:p>
    <w:p w:rsidR="003015FF" w:rsidRPr="003015FF" w:rsidRDefault="003015FF" w:rsidP="003015FF">
      <w:pPr>
        <w:pStyle w:val="JuPara"/>
        <w:jc w:val="center"/>
        <w:rPr>
          <w:lang w:val="en-GB"/>
        </w:rPr>
      </w:pPr>
      <w:smartTag w:uri="urn:schemas-microsoft-com:office:smarttags" w:element="City">
        <w:smartTag w:uri="urn:schemas-microsoft-com:office:smarttags" w:element="place">
          <w:r w:rsidRPr="003015FF">
            <w:rPr>
              <w:lang w:val="en-GB"/>
            </w:rPr>
            <w:t>STRASBOURG</w:t>
          </w:r>
        </w:smartTag>
      </w:smartTag>
    </w:p>
    <w:p w:rsidR="003015FF" w:rsidRPr="003015FF" w:rsidRDefault="003015FF" w:rsidP="003015FF">
      <w:pPr>
        <w:pStyle w:val="JuPara"/>
        <w:jc w:val="center"/>
        <w:rPr>
          <w:lang w:val="en-GB"/>
        </w:rPr>
      </w:pPr>
    </w:p>
    <w:p w:rsidR="003015FF" w:rsidRPr="003015FF" w:rsidRDefault="0048201A" w:rsidP="003015FF">
      <w:pPr>
        <w:pStyle w:val="JuPara"/>
        <w:jc w:val="center"/>
        <w:rPr>
          <w:lang w:val="en-GB"/>
        </w:rPr>
      </w:pPr>
      <w:smartTag w:uri="urn:schemas-microsoft-com:office:smarttags" w:element="date">
        <w:smartTagPr>
          <w:attr w:name="Month" w:val="12"/>
          <w:attr w:name="Day" w:val="7"/>
          <w:attr w:name="Year" w:val="1976"/>
        </w:smartTagPr>
        <w:r>
          <w:rPr>
            <w:lang w:val="en-GB"/>
          </w:rPr>
          <w:t>7 December 1976</w:t>
        </w:r>
      </w:smartTag>
    </w:p>
    <w:p w:rsidR="003015FF" w:rsidRPr="003015FF" w:rsidRDefault="003015FF" w:rsidP="003015FF">
      <w:pPr>
        <w:pStyle w:val="JuPara"/>
        <w:jc w:val="center"/>
        <w:rPr>
          <w:lang w:val="en-GB"/>
        </w:rPr>
      </w:pPr>
    </w:p>
    <w:p w:rsidR="00DB7019" w:rsidRDefault="00DB7019" w:rsidP="003015FF">
      <w:pPr>
        <w:pStyle w:val="JuCase"/>
        <w:rPr>
          <w:lang w:val="en-GB"/>
        </w:rPr>
        <w:sectPr w:rsidR="00DB7019" w:rsidSect="007A4C77">
          <w:headerReference w:type="even" r:id="rId7"/>
          <w:headerReference w:type="default" r:id="rId8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cols w:space="720"/>
          <w:noEndnote/>
        </w:sectPr>
      </w:pPr>
    </w:p>
    <w:p w:rsidR="004645DB" w:rsidRPr="002553EA" w:rsidRDefault="00DB7019" w:rsidP="004645DB">
      <w:pPr>
        <w:rPr>
          <w:lang w:val="en-GB"/>
        </w:rPr>
      </w:pPr>
      <w:r>
        <w:rPr>
          <w:lang w:val="en-GB"/>
        </w:rPr>
        <w:br w:type="page"/>
      </w:r>
    </w:p>
    <w:p w:rsidR="004645DB" w:rsidRPr="002553EA" w:rsidRDefault="004645DB" w:rsidP="008D1B64">
      <w:pPr>
        <w:pStyle w:val="JuCase"/>
        <w:rPr>
          <w:lang w:val="en-GB"/>
        </w:rPr>
      </w:pPr>
      <w:r w:rsidRPr="002553EA">
        <w:rPr>
          <w:lang w:val="en-GB"/>
        </w:rPr>
        <w:t xml:space="preserve">In </w:t>
      </w:r>
      <w:r w:rsidRPr="001B025E">
        <w:rPr>
          <w:lang w:val="en-GB"/>
        </w:rPr>
        <w:t>the</w:t>
      </w:r>
      <w:r w:rsidRPr="002553EA">
        <w:rPr>
          <w:lang w:val="en-GB"/>
        </w:rPr>
        <w:t xml:space="preserve"> case of Kjeldsen, Busk Madsen </w:t>
      </w:r>
      <w:r w:rsidRPr="001B025E">
        <w:rPr>
          <w:lang w:val="en-GB"/>
        </w:rPr>
        <w:t>and</w:t>
      </w:r>
      <w:r w:rsidRPr="002553EA">
        <w:rPr>
          <w:lang w:val="en-GB"/>
        </w:rPr>
        <w:t xml:space="preserve"> Pedersen,</w:t>
      </w:r>
    </w:p>
    <w:p w:rsidR="004645DB" w:rsidRPr="008D1B64" w:rsidRDefault="004645DB" w:rsidP="008D1B64">
      <w:pPr>
        <w:pStyle w:val="JuPara"/>
        <w:rPr>
          <w:lang w:val="en-GB"/>
        </w:rPr>
      </w:pPr>
      <w:r w:rsidRPr="008D1B64">
        <w:rPr>
          <w:lang w:val="en-GB"/>
        </w:rPr>
        <w:t>The European Court of Human Rights, sitting, in accordance with</w:t>
      </w:r>
      <w:r w:rsidR="008D1B64">
        <w:rPr>
          <w:lang w:val="en-GB"/>
        </w:rPr>
        <w:t xml:space="preserve"> </w:t>
      </w:r>
      <w:r w:rsidRPr="008D1B64">
        <w:rPr>
          <w:lang w:val="en-GB"/>
        </w:rPr>
        <w:t>Article 43 (art. 43) of the Convention for the Protection of Human</w:t>
      </w:r>
      <w:r w:rsidR="008D1B64">
        <w:rPr>
          <w:lang w:val="en-GB"/>
        </w:rPr>
        <w:t xml:space="preserve"> </w:t>
      </w:r>
      <w:r w:rsidRPr="008D1B64">
        <w:rPr>
          <w:lang w:val="en-GB"/>
        </w:rPr>
        <w:t>Rights and Fundamental Freedoms (hereinafter referred to as "the</w:t>
      </w:r>
      <w:r w:rsidR="008D1B64">
        <w:rPr>
          <w:lang w:val="en-GB"/>
        </w:rPr>
        <w:t xml:space="preserve"> </w:t>
      </w:r>
      <w:r w:rsidRPr="008D1B64">
        <w:rPr>
          <w:lang w:val="en-GB"/>
        </w:rPr>
        <w:t>Convention") and Rules 21 and 22 of the Rules of Court, as a Chamber</w:t>
      </w:r>
      <w:r w:rsidR="008D1B64">
        <w:rPr>
          <w:lang w:val="en-GB"/>
        </w:rPr>
        <w:t xml:space="preserve"> </w:t>
      </w:r>
      <w:r w:rsidRPr="008D1B64">
        <w:rPr>
          <w:lang w:val="en-GB"/>
        </w:rPr>
        <w:t>composed of the following judges:</w:t>
      </w:r>
    </w:p>
    <w:p w:rsidR="004645DB" w:rsidRPr="008D1B64" w:rsidRDefault="008D1B64" w:rsidP="008D1B64">
      <w:pPr>
        <w:tabs>
          <w:tab w:val="left" w:pos="567"/>
          <w:tab w:val="left" w:pos="1134"/>
        </w:tabs>
        <w:rPr>
          <w:lang w:val="it-IT"/>
        </w:rPr>
      </w:pPr>
      <w:r w:rsidRPr="002553EA">
        <w:rPr>
          <w:lang w:val="en-GB"/>
        </w:rPr>
        <w:tab/>
      </w:r>
      <w:r w:rsidR="004645DB" w:rsidRPr="002553EA">
        <w:rPr>
          <w:rStyle w:val="JuJudgesChar"/>
          <w:lang w:val="it-IT"/>
        </w:rPr>
        <w:t xml:space="preserve">Mr. </w:t>
      </w:r>
      <w:r w:rsidRPr="002553EA">
        <w:rPr>
          <w:rStyle w:val="JuJudgesChar"/>
          <w:lang w:val="it-IT"/>
        </w:rPr>
        <w:tab/>
      </w:r>
      <w:r w:rsidR="004645DB" w:rsidRPr="002553EA">
        <w:rPr>
          <w:rStyle w:val="JuJudgesChar"/>
          <w:lang w:val="it-IT"/>
        </w:rPr>
        <w:t xml:space="preserve"> G. </w:t>
      </w:r>
      <w:r w:rsidR="004645DB" w:rsidRPr="002553EA">
        <w:rPr>
          <w:rStyle w:val="JuNames"/>
          <w:lang w:val="it-IT"/>
        </w:rPr>
        <w:t>BALLADORE PALLIERI</w:t>
      </w:r>
      <w:r w:rsidR="004645DB" w:rsidRPr="008D1B64">
        <w:rPr>
          <w:lang w:val="it-IT"/>
        </w:rPr>
        <w:t xml:space="preserve">, </w:t>
      </w:r>
      <w:r w:rsidR="004645DB" w:rsidRPr="002553EA">
        <w:rPr>
          <w:rStyle w:val="JuJudgesItalicChar"/>
          <w:lang w:val="it-IT"/>
        </w:rPr>
        <w:t>President</w:t>
      </w:r>
      <w:r w:rsidR="004645DB" w:rsidRPr="008D1B64">
        <w:rPr>
          <w:lang w:val="it-IT"/>
        </w:rPr>
        <w:t>,</w:t>
      </w:r>
    </w:p>
    <w:p w:rsidR="004645DB" w:rsidRPr="008D1B64" w:rsidRDefault="008D1B64" w:rsidP="008D1B64">
      <w:pPr>
        <w:tabs>
          <w:tab w:val="left" w:pos="567"/>
          <w:tab w:val="left" w:pos="1134"/>
        </w:tabs>
        <w:rPr>
          <w:lang w:val="en-GB"/>
        </w:rPr>
      </w:pPr>
      <w:r>
        <w:rPr>
          <w:lang w:val="it-IT"/>
        </w:rPr>
        <w:tab/>
      </w:r>
      <w:r w:rsidRPr="002553EA">
        <w:rPr>
          <w:rStyle w:val="JuJudgesChar"/>
          <w:lang w:val="en-GB"/>
        </w:rPr>
        <w:t xml:space="preserve">Mr. </w:t>
      </w:r>
      <w:r w:rsidRPr="002553EA">
        <w:rPr>
          <w:rStyle w:val="JuJudgesChar"/>
          <w:lang w:val="en-GB"/>
        </w:rPr>
        <w:tab/>
      </w:r>
      <w:r w:rsidR="004645DB" w:rsidRPr="002553EA">
        <w:rPr>
          <w:rStyle w:val="JuJudgesChar"/>
          <w:lang w:val="en-GB"/>
        </w:rPr>
        <w:t>A.</w:t>
      </w:r>
      <w:r w:rsidR="004645DB" w:rsidRPr="008D1B64">
        <w:rPr>
          <w:lang w:val="en-GB"/>
        </w:rPr>
        <w:t xml:space="preserve"> </w:t>
      </w:r>
      <w:r w:rsidR="004645DB" w:rsidRPr="002553EA">
        <w:rPr>
          <w:rStyle w:val="JuNames"/>
          <w:lang w:val="en-GB"/>
        </w:rPr>
        <w:t>VERDROSS</w:t>
      </w:r>
      <w:r w:rsidR="004645DB" w:rsidRPr="008D1B64">
        <w:rPr>
          <w:lang w:val="en-GB"/>
        </w:rPr>
        <w:t>,</w:t>
      </w:r>
    </w:p>
    <w:p w:rsidR="004645DB" w:rsidRPr="008D1B64" w:rsidRDefault="008D1B64" w:rsidP="008D1B64">
      <w:pPr>
        <w:tabs>
          <w:tab w:val="left" w:pos="567"/>
          <w:tab w:val="left" w:pos="1134"/>
        </w:tabs>
        <w:rPr>
          <w:lang w:val="en-GB"/>
        </w:rPr>
      </w:pPr>
      <w:r>
        <w:rPr>
          <w:lang w:val="en-GB"/>
        </w:rPr>
        <w:tab/>
      </w:r>
      <w:r w:rsidRPr="002553EA">
        <w:rPr>
          <w:rStyle w:val="JuJudgesChar"/>
          <w:lang w:val="en-GB"/>
        </w:rPr>
        <w:t xml:space="preserve">Mr. </w:t>
      </w:r>
      <w:r w:rsidRPr="002553EA">
        <w:rPr>
          <w:rStyle w:val="JuJudgesChar"/>
          <w:lang w:val="en-GB"/>
        </w:rPr>
        <w:tab/>
      </w:r>
      <w:r w:rsidR="004645DB" w:rsidRPr="002553EA">
        <w:rPr>
          <w:rStyle w:val="JuJudgesChar"/>
          <w:lang w:val="en-GB"/>
        </w:rPr>
        <w:t xml:space="preserve">M. </w:t>
      </w:r>
      <w:r w:rsidR="004645DB" w:rsidRPr="002553EA">
        <w:rPr>
          <w:rStyle w:val="JuNames"/>
          <w:lang w:val="en-GB"/>
        </w:rPr>
        <w:t>ZEKIA</w:t>
      </w:r>
      <w:r w:rsidR="004645DB" w:rsidRPr="008D1B64">
        <w:rPr>
          <w:lang w:val="en-GB"/>
        </w:rPr>
        <w:t>,</w:t>
      </w:r>
    </w:p>
    <w:p w:rsidR="004645DB" w:rsidRPr="008D1B64" w:rsidRDefault="008D1B64" w:rsidP="008D1B64">
      <w:pPr>
        <w:tabs>
          <w:tab w:val="left" w:pos="567"/>
          <w:tab w:val="left" w:pos="1134"/>
        </w:tabs>
        <w:rPr>
          <w:lang w:val="en-GB"/>
        </w:rPr>
      </w:pPr>
      <w:r>
        <w:rPr>
          <w:lang w:val="en-GB"/>
        </w:rPr>
        <w:tab/>
      </w:r>
      <w:r w:rsidR="004645DB" w:rsidRPr="002553EA">
        <w:rPr>
          <w:rStyle w:val="JuJudgesChar"/>
          <w:lang w:val="en-GB"/>
        </w:rPr>
        <w:t xml:space="preserve">Mrs. </w:t>
      </w:r>
      <w:r w:rsidRPr="002553EA">
        <w:rPr>
          <w:rStyle w:val="JuJudgesChar"/>
          <w:lang w:val="en-GB"/>
        </w:rPr>
        <w:tab/>
      </w:r>
      <w:r w:rsidR="004645DB" w:rsidRPr="002553EA">
        <w:rPr>
          <w:rStyle w:val="JuJudgesChar"/>
          <w:lang w:val="en-GB"/>
        </w:rPr>
        <w:t xml:space="preserve">H. </w:t>
      </w:r>
      <w:r w:rsidR="004645DB" w:rsidRPr="002553EA">
        <w:rPr>
          <w:rStyle w:val="JuNames"/>
          <w:lang w:val="en-GB"/>
        </w:rPr>
        <w:t>PEDERSEN</w:t>
      </w:r>
      <w:r w:rsidR="004645DB" w:rsidRPr="008D1B64">
        <w:rPr>
          <w:lang w:val="en-GB"/>
        </w:rPr>
        <w:t>,</w:t>
      </w:r>
    </w:p>
    <w:p w:rsidR="004645DB" w:rsidRPr="008D1B64" w:rsidRDefault="008D1B64" w:rsidP="008D1B64">
      <w:pPr>
        <w:tabs>
          <w:tab w:val="left" w:pos="567"/>
          <w:tab w:val="left" w:pos="1134"/>
        </w:tabs>
        <w:rPr>
          <w:lang w:val="en-GB"/>
        </w:rPr>
      </w:pPr>
      <w:r>
        <w:rPr>
          <w:lang w:val="en-GB"/>
        </w:rPr>
        <w:tab/>
      </w:r>
      <w:r w:rsidRPr="002553EA">
        <w:rPr>
          <w:rStyle w:val="JuJudgesChar"/>
          <w:lang w:val="en-GB"/>
        </w:rPr>
        <w:t xml:space="preserve">Mr. </w:t>
      </w:r>
      <w:r w:rsidRPr="002553EA">
        <w:rPr>
          <w:rStyle w:val="JuJudgesChar"/>
          <w:lang w:val="en-GB"/>
        </w:rPr>
        <w:tab/>
      </w:r>
      <w:r w:rsidR="004645DB" w:rsidRPr="002553EA">
        <w:rPr>
          <w:rStyle w:val="JuJudgesChar"/>
          <w:lang w:val="en-GB"/>
        </w:rPr>
        <w:t xml:space="preserve">S. </w:t>
      </w:r>
      <w:r w:rsidR="004645DB" w:rsidRPr="002553EA">
        <w:rPr>
          <w:rStyle w:val="JuNames"/>
          <w:lang w:val="en-GB"/>
        </w:rPr>
        <w:t>PETREN</w:t>
      </w:r>
      <w:r w:rsidR="004645DB" w:rsidRPr="008D1B64">
        <w:rPr>
          <w:lang w:val="en-GB"/>
        </w:rPr>
        <w:t>,</w:t>
      </w:r>
    </w:p>
    <w:p w:rsidR="004645DB" w:rsidRPr="008D1B64" w:rsidRDefault="008D1B64" w:rsidP="008D1B64">
      <w:pPr>
        <w:tabs>
          <w:tab w:val="left" w:pos="567"/>
          <w:tab w:val="left" w:pos="1134"/>
        </w:tabs>
        <w:rPr>
          <w:lang w:val="en-GB"/>
        </w:rPr>
      </w:pPr>
      <w:r>
        <w:rPr>
          <w:lang w:val="en-GB"/>
        </w:rPr>
        <w:tab/>
      </w:r>
      <w:r w:rsidRPr="002553EA">
        <w:rPr>
          <w:rStyle w:val="JuJudgesChar"/>
          <w:lang w:val="en-GB"/>
        </w:rPr>
        <w:t xml:space="preserve">Mr. </w:t>
      </w:r>
      <w:r w:rsidRPr="002553EA">
        <w:rPr>
          <w:rStyle w:val="JuJudgesChar"/>
          <w:lang w:val="en-GB"/>
        </w:rPr>
        <w:tab/>
      </w:r>
      <w:r w:rsidR="004645DB" w:rsidRPr="002553EA">
        <w:rPr>
          <w:rStyle w:val="JuJudgesChar"/>
          <w:lang w:val="en-GB"/>
        </w:rPr>
        <w:t>R.</w:t>
      </w:r>
      <w:r w:rsidR="004645DB" w:rsidRPr="008D1B64">
        <w:rPr>
          <w:lang w:val="en-GB"/>
        </w:rPr>
        <w:t xml:space="preserve"> </w:t>
      </w:r>
      <w:r w:rsidR="004645DB" w:rsidRPr="002553EA">
        <w:rPr>
          <w:rStyle w:val="JuNames"/>
          <w:lang w:val="en-GB"/>
        </w:rPr>
        <w:t>RYSSDAL</w:t>
      </w:r>
      <w:r w:rsidR="004645DB" w:rsidRPr="008D1B64">
        <w:rPr>
          <w:lang w:val="en-GB"/>
        </w:rPr>
        <w:t>,</w:t>
      </w:r>
    </w:p>
    <w:p w:rsidR="004645DB" w:rsidRPr="008D1B64" w:rsidRDefault="008D1B64" w:rsidP="008D1B64">
      <w:pPr>
        <w:tabs>
          <w:tab w:val="left" w:pos="567"/>
          <w:tab w:val="left" w:pos="1134"/>
        </w:tabs>
        <w:rPr>
          <w:lang w:val="en-GB"/>
        </w:rPr>
      </w:pPr>
      <w:r>
        <w:rPr>
          <w:lang w:val="en-GB"/>
        </w:rPr>
        <w:tab/>
      </w:r>
      <w:r w:rsidRPr="002553EA">
        <w:rPr>
          <w:rStyle w:val="JuJudgesChar"/>
          <w:lang w:val="en-GB"/>
        </w:rPr>
        <w:t xml:space="preserve">Mr. </w:t>
      </w:r>
      <w:r w:rsidRPr="002553EA">
        <w:rPr>
          <w:rStyle w:val="JuJudgesChar"/>
          <w:lang w:val="en-GB"/>
        </w:rPr>
        <w:tab/>
      </w:r>
      <w:r w:rsidR="004645DB" w:rsidRPr="002553EA">
        <w:rPr>
          <w:rStyle w:val="JuJudgesChar"/>
          <w:lang w:val="en-GB"/>
        </w:rPr>
        <w:t>D.</w:t>
      </w:r>
      <w:r w:rsidR="004645DB" w:rsidRPr="008D1B64">
        <w:rPr>
          <w:lang w:val="en-GB"/>
        </w:rPr>
        <w:t xml:space="preserve"> </w:t>
      </w:r>
      <w:r w:rsidR="004645DB" w:rsidRPr="002553EA">
        <w:rPr>
          <w:rStyle w:val="JuNames"/>
          <w:lang w:val="en-GB"/>
        </w:rPr>
        <w:t>EVRIGENIS</w:t>
      </w:r>
      <w:r w:rsidR="004645DB" w:rsidRPr="008D1B64">
        <w:rPr>
          <w:lang w:val="en-GB"/>
        </w:rPr>
        <w:t>,</w:t>
      </w:r>
    </w:p>
    <w:p w:rsidR="004645DB" w:rsidRPr="008D1B64" w:rsidRDefault="004645DB" w:rsidP="00D42B26">
      <w:pPr>
        <w:pStyle w:val="JuPara"/>
        <w:rPr>
          <w:lang w:val="en-GB"/>
        </w:rPr>
      </w:pPr>
      <w:r w:rsidRPr="008D1B64">
        <w:rPr>
          <w:lang w:val="en-GB"/>
        </w:rPr>
        <w:t xml:space="preserve">and also </w:t>
      </w:r>
      <w:r w:rsidRPr="002553EA">
        <w:rPr>
          <w:rStyle w:val="JuJudgesChar"/>
          <w:lang w:val="en-GB"/>
        </w:rPr>
        <w:t xml:space="preserve">Mr. M.-A. </w:t>
      </w:r>
      <w:r w:rsidRPr="002553EA">
        <w:rPr>
          <w:rStyle w:val="JuNames"/>
          <w:lang w:val="en-GB"/>
        </w:rPr>
        <w:t>EISSEN</w:t>
      </w:r>
      <w:r w:rsidRPr="008D1B64">
        <w:rPr>
          <w:lang w:val="en-GB"/>
        </w:rPr>
        <w:t xml:space="preserve">, </w:t>
      </w:r>
      <w:r w:rsidRPr="001B025E">
        <w:rPr>
          <w:rStyle w:val="JuJudgesItalicChar"/>
          <w:lang w:val="en-GB"/>
        </w:rPr>
        <w:t>Registrar</w:t>
      </w:r>
      <w:r w:rsidRPr="008D1B64">
        <w:rPr>
          <w:lang w:val="en-GB"/>
        </w:rPr>
        <w:t xml:space="preserve">, and </w:t>
      </w:r>
      <w:r w:rsidRPr="002553EA">
        <w:rPr>
          <w:rStyle w:val="JuJudgesChar"/>
          <w:lang w:val="en-GB"/>
        </w:rPr>
        <w:t>Mr. H.</w:t>
      </w:r>
      <w:r w:rsidRPr="008D1B64">
        <w:rPr>
          <w:lang w:val="en-GB"/>
        </w:rPr>
        <w:t xml:space="preserve"> </w:t>
      </w:r>
      <w:r w:rsidRPr="002553EA">
        <w:rPr>
          <w:rStyle w:val="JuNames"/>
          <w:lang w:val="en-GB"/>
        </w:rPr>
        <w:t>PETZOLD</w:t>
      </w:r>
      <w:r w:rsidRPr="008D1B64">
        <w:rPr>
          <w:lang w:val="en-GB"/>
        </w:rPr>
        <w:t xml:space="preserve">, </w:t>
      </w:r>
      <w:r w:rsidRPr="001B025E">
        <w:rPr>
          <w:rStyle w:val="JuJudgesItalicChar"/>
          <w:lang w:val="en-GB"/>
        </w:rPr>
        <w:t>Deputy</w:t>
      </w:r>
      <w:r w:rsidR="008D1B64" w:rsidRPr="002553EA">
        <w:rPr>
          <w:rStyle w:val="JuJudgesItalicChar"/>
          <w:lang w:val="en-GB"/>
        </w:rPr>
        <w:t xml:space="preserve"> </w:t>
      </w:r>
      <w:r w:rsidRPr="001B025E">
        <w:rPr>
          <w:rStyle w:val="JuJudgesItalicChar"/>
          <w:lang w:val="en-GB"/>
        </w:rPr>
        <w:t>Registrar</w:t>
      </w:r>
      <w:r w:rsidRPr="008D1B64">
        <w:rPr>
          <w:lang w:val="en-GB"/>
        </w:rPr>
        <w:t>,</w:t>
      </w:r>
    </w:p>
    <w:p w:rsidR="004645DB" w:rsidRPr="008D1B64" w:rsidRDefault="004645DB" w:rsidP="00D42B26">
      <w:pPr>
        <w:pStyle w:val="JuPara"/>
        <w:rPr>
          <w:lang w:val="en-GB"/>
        </w:rPr>
      </w:pPr>
      <w:r w:rsidRPr="008D1B64">
        <w:rPr>
          <w:lang w:val="en-GB"/>
        </w:rPr>
        <w:t>Having deliberated in private on 3 and 4 June and then on</w:t>
      </w:r>
      <w:r w:rsidR="008D1B64">
        <w:rPr>
          <w:lang w:val="en-GB"/>
        </w:rPr>
        <w:t xml:space="preserve"> </w:t>
      </w:r>
      <w:smartTag w:uri="urn:schemas-microsoft-com:office:smarttags" w:element="date">
        <w:smartTagPr>
          <w:attr w:name="Month" w:val="11"/>
          <w:attr w:name="Day" w:val="5"/>
          <w:attr w:name="Year" w:val="1976"/>
        </w:smartTagPr>
        <w:r w:rsidRPr="008D1B64">
          <w:rPr>
            <w:lang w:val="en-GB"/>
          </w:rPr>
          <w:t>5 November 1976</w:t>
        </w:r>
      </w:smartTag>
      <w:r w:rsidRPr="008D1B64">
        <w:rPr>
          <w:lang w:val="en-GB"/>
        </w:rPr>
        <w:t>,</w:t>
      </w:r>
    </w:p>
    <w:p w:rsidR="004645DB" w:rsidRPr="008D1B64" w:rsidRDefault="004645DB" w:rsidP="00D42B26">
      <w:pPr>
        <w:pStyle w:val="JuPara"/>
        <w:rPr>
          <w:lang w:val="en-GB"/>
        </w:rPr>
      </w:pPr>
      <w:r w:rsidRPr="008D1B64">
        <w:rPr>
          <w:lang w:val="en-GB"/>
        </w:rPr>
        <w:t>Delivers the following judgment, which was adopted on the</w:t>
      </w:r>
      <w:r w:rsidR="008D1B64">
        <w:rPr>
          <w:lang w:val="en-GB"/>
        </w:rPr>
        <w:t xml:space="preserve"> </w:t>
      </w:r>
      <w:r w:rsidRPr="008D1B64">
        <w:rPr>
          <w:lang w:val="en-GB"/>
        </w:rPr>
        <w:t>last-mentioned date:</w:t>
      </w:r>
    </w:p>
    <w:p w:rsidR="004645DB" w:rsidRPr="005C1351" w:rsidRDefault="004645DB" w:rsidP="005C1351">
      <w:pPr>
        <w:pStyle w:val="JuHHead"/>
        <w:rPr>
          <w:lang w:val="en-GB"/>
        </w:rPr>
      </w:pPr>
      <w:r w:rsidRPr="005C1351">
        <w:rPr>
          <w:lang w:val="en-GB"/>
        </w:rPr>
        <w:t>PROCEDURE</w:t>
      </w:r>
    </w:p>
    <w:p w:rsidR="004645DB" w:rsidRPr="005C1351" w:rsidRDefault="004645DB" w:rsidP="005C1351">
      <w:pPr>
        <w:pStyle w:val="JuPara"/>
        <w:rPr>
          <w:lang w:val="en-GB"/>
        </w:rPr>
      </w:pPr>
      <w:r w:rsidRPr="005C1351">
        <w:rPr>
          <w:lang w:val="en-GB"/>
        </w:rPr>
        <w:t>1.</w:t>
      </w:r>
      <w:r w:rsidR="002553EA">
        <w:rPr>
          <w:lang w:val="en-GB"/>
        </w:rPr>
        <w:t xml:space="preserve"> </w:t>
      </w:r>
      <w:r w:rsidRPr="005C1351">
        <w:rPr>
          <w:lang w:val="en-GB"/>
        </w:rPr>
        <w:t xml:space="preserve">The case of </w:t>
      </w:r>
      <w:r w:rsidRPr="002553EA">
        <w:rPr>
          <w:lang w:val="en-GB"/>
        </w:rPr>
        <w:t>Kjeldsen</w:t>
      </w:r>
      <w:r w:rsidRPr="005C1351">
        <w:rPr>
          <w:lang w:val="en-GB"/>
        </w:rPr>
        <w:t xml:space="preserve">, </w:t>
      </w:r>
      <w:r w:rsidRPr="002553EA">
        <w:rPr>
          <w:lang w:val="en-GB"/>
        </w:rPr>
        <w:t>Busk</w:t>
      </w:r>
      <w:r w:rsidRPr="005C1351">
        <w:rPr>
          <w:lang w:val="en-GB"/>
        </w:rPr>
        <w:t xml:space="preserve"> Madsen and Pedersen was referred to the</w:t>
      </w:r>
      <w:r w:rsidR="005C1351" w:rsidRPr="005C1351">
        <w:rPr>
          <w:lang w:val="en-GB"/>
        </w:rPr>
        <w:t xml:space="preserve"> </w:t>
      </w:r>
      <w:r w:rsidRPr="005C1351">
        <w:rPr>
          <w:lang w:val="en-GB"/>
        </w:rPr>
        <w:t>Court by the European Commission of Human Rights (hereinafter referred</w:t>
      </w:r>
      <w:r w:rsidR="005C1351">
        <w:rPr>
          <w:lang w:val="en-GB"/>
        </w:rPr>
        <w:t xml:space="preserve"> </w:t>
      </w:r>
      <w:r w:rsidRPr="005C1351">
        <w:rPr>
          <w:lang w:val="en-GB"/>
        </w:rPr>
        <w:t>to as "the Commission").</w:t>
      </w:r>
      <w:r w:rsidR="002553EA">
        <w:rPr>
          <w:lang w:val="en-GB"/>
        </w:rPr>
        <w:t xml:space="preserve"> </w:t>
      </w:r>
      <w:r w:rsidRPr="005C1351">
        <w:rPr>
          <w:lang w:val="en-GB"/>
        </w:rPr>
        <w:t>The case originated in three applications</w:t>
      </w:r>
      <w:r w:rsidR="005C1351">
        <w:rPr>
          <w:lang w:val="en-GB"/>
        </w:rPr>
        <w:t xml:space="preserve"> </w:t>
      </w:r>
      <w:r w:rsidRPr="005C1351">
        <w:rPr>
          <w:lang w:val="en-GB"/>
        </w:rPr>
        <w:t>(nos. 5095/71, 5920/72 and 5926/72) against the Kingdom of Denmark</w:t>
      </w:r>
      <w:r w:rsidR="005C1351">
        <w:rPr>
          <w:lang w:val="en-GB"/>
        </w:rPr>
        <w:t xml:space="preserve"> </w:t>
      </w:r>
      <w:r w:rsidRPr="005C1351">
        <w:rPr>
          <w:lang w:val="en-GB"/>
        </w:rPr>
        <w:t>lodged with the Commission in 1971 and 1972 by Viking and Annemarie</w:t>
      </w:r>
      <w:r w:rsidR="005C1351">
        <w:rPr>
          <w:lang w:val="en-GB"/>
        </w:rPr>
        <w:t xml:space="preserve"> </w:t>
      </w:r>
      <w:r w:rsidRPr="005C1351">
        <w:rPr>
          <w:lang w:val="en-GB"/>
        </w:rPr>
        <w:t xml:space="preserve">Kjeldsen, Arne and </w:t>
      </w:r>
      <w:r w:rsidRPr="002553EA">
        <w:rPr>
          <w:lang w:val="en-GB"/>
        </w:rPr>
        <w:t>Inger</w:t>
      </w:r>
      <w:r w:rsidRPr="005C1351">
        <w:rPr>
          <w:lang w:val="en-GB"/>
        </w:rPr>
        <w:t xml:space="preserve"> </w:t>
      </w:r>
      <w:r w:rsidRPr="002553EA">
        <w:rPr>
          <w:lang w:val="en-GB"/>
        </w:rPr>
        <w:t>Busk</w:t>
      </w:r>
      <w:r w:rsidRPr="005C1351">
        <w:rPr>
          <w:lang w:val="en-GB"/>
        </w:rPr>
        <w:t xml:space="preserve"> Madsen, and Hans and Ellen Pedersen, all</w:t>
      </w:r>
      <w:r w:rsidR="005C1351">
        <w:rPr>
          <w:lang w:val="en-GB"/>
        </w:rPr>
        <w:t xml:space="preserve"> </w:t>
      </w:r>
      <w:r w:rsidRPr="005C1351">
        <w:rPr>
          <w:lang w:val="en-GB"/>
        </w:rPr>
        <w:t>parents of Danish nationality; the joinder of the said applications</w:t>
      </w:r>
      <w:r w:rsidR="005C1351">
        <w:rPr>
          <w:lang w:val="en-GB"/>
        </w:rPr>
        <w:t xml:space="preserve"> </w:t>
      </w:r>
      <w:r w:rsidRPr="005C1351">
        <w:rPr>
          <w:lang w:val="en-GB"/>
        </w:rPr>
        <w:t>was ordered by the Commission on 19 July 1973.</w:t>
      </w:r>
    </w:p>
    <w:p w:rsidR="004645DB" w:rsidRPr="00722A87" w:rsidRDefault="004645DB" w:rsidP="00722A87">
      <w:pPr>
        <w:pStyle w:val="JuPara"/>
        <w:rPr>
          <w:lang w:val="en-GB"/>
        </w:rPr>
      </w:pPr>
      <w:r w:rsidRPr="00722A87">
        <w:rPr>
          <w:lang w:val="en-GB"/>
        </w:rPr>
        <w:t>2.</w:t>
      </w:r>
      <w:r w:rsidR="002553EA">
        <w:rPr>
          <w:lang w:val="en-GB"/>
        </w:rPr>
        <w:t xml:space="preserve"> </w:t>
      </w:r>
      <w:r w:rsidRPr="00722A87">
        <w:rPr>
          <w:lang w:val="en-GB"/>
        </w:rPr>
        <w:t>The Commission</w:t>
      </w:r>
      <w:r w:rsidR="002553EA">
        <w:rPr>
          <w:lang w:val="en-GB"/>
        </w:rPr>
        <w:t>’</w:t>
      </w:r>
      <w:r w:rsidRPr="00722A87">
        <w:rPr>
          <w:lang w:val="en-GB"/>
        </w:rPr>
        <w:t>s request, to which was attached the report</w:t>
      </w:r>
      <w:r w:rsidR="00722A87" w:rsidRPr="00722A87">
        <w:rPr>
          <w:lang w:val="en-GB"/>
        </w:rPr>
        <w:t xml:space="preserve"> </w:t>
      </w:r>
      <w:r w:rsidRPr="00722A87">
        <w:rPr>
          <w:lang w:val="en-GB"/>
        </w:rPr>
        <w:t>provided for under Article 31 (art. 31) of the Convention, was filed</w:t>
      </w:r>
      <w:r w:rsidR="00722A87">
        <w:rPr>
          <w:lang w:val="en-GB"/>
        </w:rPr>
        <w:t xml:space="preserve"> </w:t>
      </w:r>
      <w:r w:rsidRPr="00722A87">
        <w:rPr>
          <w:lang w:val="en-GB"/>
        </w:rPr>
        <w:t>with the registry of the Court on 24 July 1975, within the period of</w:t>
      </w:r>
      <w:r w:rsidR="00722A87">
        <w:rPr>
          <w:lang w:val="en-GB"/>
        </w:rPr>
        <w:t xml:space="preserve"> </w:t>
      </w:r>
      <w:r w:rsidRPr="00722A87">
        <w:rPr>
          <w:lang w:val="en-GB"/>
        </w:rPr>
        <w:t xml:space="preserve">three months laid down by Articles 32 para. </w:t>
      </w:r>
      <w:r w:rsidR="00722A87">
        <w:rPr>
          <w:lang w:val="en-GB"/>
        </w:rPr>
        <w:t xml:space="preserve">1 </w:t>
      </w:r>
      <w:r w:rsidRPr="00722A87">
        <w:rPr>
          <w:lang w:val="en-GB"/>
        </w:rPr>
        <w:t>and 47 (art. 32-1, art. 47).</w:t>
      </w:r>
      <w:r w:rsidR="00722A87">
        <w:rPr>
          <w:lang w:val="en-GB"/>
        </w:rPr>
        <w:t xml:space="preserve"> </w:t>
      </w:r>
      <w:r w:rsidRPr="00722A87">
        <w:rPr>
          <w:lang w:val="en-GB"/>
        </w:rPr>
        <w:t>The request referred to Articles 44 and 48 (art. 44, art. 48) and to</w:t>
      </w:r>
      <w:r w:rsidR="00722A87">
        <w:rPr>
          <w:lang w:val="en-GB"/>
        </w:rPr>
        <w:t xml:space="preserve"> </w:t>
      </w:r>
      <w:r w:rsidRPr="00722A87">
        <w:rPr>
          <w:lang w:val="en-GB"/>
        </w:rPr>
        <w:t xml:space="preserve">the declaration made on </w:t>
      </w:r>
      <w:smartTag w:uri="urn:schemas-microsoft-com:office:smarttags" w:element="date">
        <w:smartTagPr>
          <w:attr w:name="Month" w:val="4"/>
          <w:attr w:name="Day" w:val="7"/>
          <w:attr w:name="Year" w:val="1972"/>
        </w:smartTagPr>
        <w:r w:rsidRPr="00722A87">
          <w:rPr>
            <w:lang w:val="en-GB"/>
          </w:rPr>
          <w:t>7 April 1972</w:t>
        </w:r>
      </w:smartTag>
      <w:r w:rsidRPr="00722A87">
        <w:rPr>
          <w:lang w:val="en-GB"/>
        </w:rPr>
        <w:t xml:space="preserve"> by the </w:t>
      </w:r>
      <w:smartTag w:uri="urn:schemas-microsoft-com:office:smarttags" w:element="place">
        <w:smartTag w:uri="urn:schemas-microsoft-com:office:smarttags" w:element="PlaceType">
          <w:r w:rsidRPr="00722A87">
            <w:rPr>
              <w:lang w:val="en-GB"/>
            </w:rPr>
            <w:t>Kingdom</w:t>
          </w:r>
        </w:smartTag>
        <w:r w:rsidRPr="00722A87">
          <w:rPr>
            <w:lang w:val="en-GB"/>
          </w:rPr>
          <w:t xml:space="preserve"> of </w:t>
        </w:r>
        <w:smartTag w:uri="urn:schemas-microsoft-com:office:smarttags" w:element="PlaceName">
          <w:r w:rsidRPr="00722A87">
            <w:rPr>
              <w:lang w:val="en-GB"/>
            </w:rPr>
            <w:t>Denmark</w:t>
          </w:r>
        </w:smartTag>
      </w:smartTag>
      <w:r w:rsidR="00722A87">
        <w:rPr>
          <w:lang w:val="en-GB"/>
        </w:rPr>
        <w:t xml:space="preserve"> </w:t>
      </w:r>
      <w:r w:rsidRPr="00722A87">
        <w:rPr>
          <w:lang w:val="en-GB"/>
        </w:rPr>
        <w:t>recognising the compulsory jurisdiction of the Court (Article 46)</w:t>
      </w:r>
      <w:r w:rsidR="00722A87">
        <w:rPr>
          <w:lang w:val="en-GB"/>
        </w:rPr>
        <w:t xml:space="preserve"> </w:t>
      </w:r>
      <w:r w:rsidRPr="00722A87">
        <w:rPr>
          <w:lang w:val="en-GB"/>
        </w:rPr>
        <w:t>(art. 46).</w:t>
      </w:r>
      <w:r w:rsidR="002553EA">
        <w:rPr>
          <w:lang w:val="en-GB"/>
        </w:rPr>
        <w:t xml:space="preserve"> </w:t>
      </w:r>
      <w:r w:rsidRPr="00722A87">
        <w:rPr>
          <w:lang w:val="en-GB"/>
        </w:rPr>
        <w:t>The purpose of the Commission</w:t>
      </w:r>
      <w:r w:rsidR="002553EA">
        <w:rPr>
          <w:lang w:val="en-GB"/>
        </w:rPr>
        <w:t>’</w:t>
      </w:r>
      <w:r w:rsidRPr="00722A87">
        <w:rPr>
          <w:lang w:val="en-GB"/>
        </w:rPr>
        <w:t>s request is to obtain a</w:t>
      </w:r>
      <w:r w:rsidR="00722A87">
        <w:rPr>
          <w:lang w:val="en-GB"/>
        </w:rPr>
        <w:t xml:space="preserve"> </w:t>
      </w:r>
      <w:r w:rsidRPr="00722A87">
        <w:rPr>
          <w:lang w:val="en-GB"/>
        </w:rPr>
        <w:t>decision from the Court as to whether or not the facts of the case</w:t>
      </w:r>
      <w:r w:rsidR="00722A87">
        <w:rPr>
          <w:lang w:val="en-GB"/>
        </w:rPr>
        <w:t xml:space="preserve"> </w:t>
      </w:r>
      <w:r w:rsidRPr="00722A87">
        <w:rPr>
          <w:lang w:val="en-GB"/>
        </w:rPr>
        <w:t>disclose a breach by the respondent State of its obligations under</w:t>
      </w:r>
      <w:r w:rsidR="00722A87">
        <w:rPr>
          <w:lang w:val="en-GB"/>
        </w:rPr>
        <w:t xml:space="preserve"> </w:t>
      </w:r>
      <w:r w:rsidRPr="00722A87">
        <w:rPr>
          <w:lang w:val="en-GB"/>
        </w:rPr>
        <w:t>Article 2 of the Protocol (P1-2) of 20 March 1952 (hereinafter</w:t>
      </w:r>
      <w:r w:rsidR="00722A87" w:rsidRPr="00722A87">
        <w:rPr>
          <w:lang w:val="en-GB"/>
        </w:rPr>
        <w:t xml:space="preserve"> </w:t>
      </w:r>
      <w:r w:rsidRPr="00722A87">
        <w:rPr>
          <w:lang w:val="en-GB"/>
        </w:rPr>
        <w:t>referred to as "Protocol No. 1"); it also makes reference to</w:t>
      </w:r>
      <w:r w:rsidR="00722A87">
        <w:rPr>
          <w:lang w:val="en-GB"/>
        </w:rPr>
        <w:t xml:space="preserve"> </w:t>
      </w:r>
      <w:r w:rsidRPr="00722A87">
        <w:rPr>
          <w:lang w:val="en-GB"/>
        </w:rPr>
        <w:t>Articles 8, 9 and 14 (art. 8, art. 9, art. 14) of the Convention.</w:t>
      </w:r>
    </w:p>
    <w:p w:rsidR="004645DB" w:rsidRPr="001D1BE1" w:rsidRDefault="004645DB" w:rsidP="001D1BE1">
      <w:pPr>
        <w:pStyle w:val="JuPara"/>
        <w:rPr>
          <w:lang w:val="en-GB"/>
        </w:rPr>
      </w:pPr>
      <w:r w:rsidRPr="001D1BE1">
        <w:rPr>
          <w:lang w:val="en-GB"/>
        </w:rPr>
        <w:t>3.</w:t>
      </w:r>
      <w:r w:rsidR="002553EA">
        <w:rPr>
          <w:lang w:val="en-GB"/>
        </w:rPr>
        <w:t xml:space="preserve"> </w:t>
      </w:r>
      <w:r w:rsidRPr="001D1BE1">
        <w:rPr>
          <w:lang w:val="en-GB"/>
        </w:rPr>
        <w:t xml:space="preserve">On </w:t>
      </w:r>
      <w:smartTag w:uri="urn:schemas-microsoft-com:office:smarttags" w:element="date">
        <w:smartTagPr>
          <w:attr w:name="Year" w:val="1975"/>
          <w:attr w:name="Day" w:val="26"/>
          <w:attr w:name="Month" w:val="7"/>
        </w:smartTagPr>
        <w:r w:rsidRPr="001D1BE1">
          <w:rPr>
            <w:lang w:val="en-GB"/>
          </w:rPr>
          <w:t>26 July 1975</w:t>
        </w:r>
      </w:smartTag>
      <w:r w:rsidRPr="001D1BE1">
        <w:rPr>
          <w:lang w:val="en-GB"/>
        </w:rPr>
        <w:t>, in the presence of the Registrar, the President</w:t>
      </w:r>
      <w:r w:rsidR="001D1BE1" w:rsidRPr="001D1BE1">
        <w:rPr>
          <w:lang w:val="en-GB"/>
        </w:rPr>
        <w:t xml:space="preserve"> </w:t>
      </w:r>
      <w:r w:rsidRPr="001D1BE1">
        <w:rPr>
          <w:lang w:val="en-GB"/>
        </w:rPr>
        <w:t>of the Court drew by lot the names of five of the seven judges called</w:t>
      </w:r>
      <w:r w:rsidR="001D1BE1">
        <w:rPr>
          <w:lang w:val="en-GB"/>
        </w:rPr>
        <w:t xml:space="preserve"> </w:t>
      </w:r>
      <w:r w:rsidR="001D1BE1" w:rsidRPr="001D1BE1">
        <w:rPr>
          <w:lang w:val="en-GB"/>
        </w:rPr>
        <w:t xml:space="preserve">upon to sit as </w:t>
      </w:r>
      <w:r w:rsidRPr="001D1BE1">
        <w:rPr>
          <w:lang w:val="en-GB"/>
        </w:rPr>
        <w:t>members of the Chamber; Mrs. H. Pedersen, the elected</w:t>
      </w:r>
      <w:r w:rsidR="001D1BE1">
        <w:rPr>
          <w:lang w:val="en-GB"/>
        </w:rPr>
        <w:t xml:space="preserve"> </w:t>
      </w:r>
      <w:r w:rsidRPr="001D1BE1">
        <w:rPr>
          <w:lang w:val="en-GB"/>
        </w:rPr>
        <w:t>judge of Danish nationality, and Mr. G. Balladore Pallieri, the</w:t>
      </w:r>
      <w:r w:rsidR="001D1BE1">
        <w:rPr>
          <w:lang w:val="en-GB"/>
        </w:rPr>
        <w:t xml:space="preserve"> </w:t>
      </w:r>
      <w:r w:rsidRPr="001D1BE1">
        <w:rPr>
          <w:lang w:val="en-GB"/>
        </w:rPr>
        <w:t>President of the Court, were ex officio members under Article 43</w:t>
      </w:r>
      <w:r w:rsidR="001D1BE1">
        <w:rPr>
          <w:lang w:val="en-GB"/>
        </w:rPr>
        <w:t xml:space="preserve"> </w:t>
      </w:r>
      <w:r w:rsidRPr="001D1BE1">
        <w:rPr>
          <w:lang w:val="en-GB"/>
        </w:rPr>
        <w:t>(art. 43) of the Convention and Rule 21 para. 3 (b) of the Rules of Court</w:t>
      </w:r>
      <w:r w:rsidR="001D1BE1">
        <w:rPr>
          <w:lang w:val="en-GB"/>
        </w:rPr>
        <w:t xml:space="preserve"> </w:t>
      </w:r>
      <w:r w:rsidRPr="001D1BE1">
        <w:rPr>
          <w:lang w:val="en-GB"/>
        </w:rPr>
        <w:t>respectively.</w:t>
      </w:r>
      <w:r w:rsidR="002553EA">
        <w:rPr>
          <w:lang w:val="en-GB"/>
        </w:rPr>
        <w:t xml:space="preserve"> </w:t>
      </w:r>
      <w:r w:rsidRPr="001D1BE1">
        <w:rPr>
          <w:lang w:val="en-GB"/>
        </w:rPr>
        <w:t>One of the members of the Chamber, namely</w:t>
      </w:r>
      <w:r w:rsidR="001D1BE1">
        <w:rPr>
          <w:lang w:val="en-GB"/>
        </w:rPr>
        <w:t xml:space="preserve"> </w:t>
      </w:r>
      <w:r w:rsidRPr="001D1BE1">
        <w:rPr>
          <w:lang w:val="en-GB"/>
        </w:rPr>
        <w:t>Mr. J. Cremona, was subsequently prevented from taking part in the</w:t>
      </w:r>
      <w:r w:rsidR="001D1BE1">
        <w:rPr>
          <w:lang w:val="en-GB"/>
        </w:rPr>
        <w:t xml:space="preserve"> </w:t>
      </w:r>
      <w:r w:rsidRPr="001D1BE1">
        <w:rPr>
          <w:lang w:val="en-GB"/>
        </w:rPr>
        <w:t>consideration of the case; he was replaced by the first substitute</w:t>
      </w:r>
      <w:r w:rsidR="001D1BE1">
        <w:rPr>
          <w:lang w:val="en-GB"/>
        </w:rPr>
        <w:t xml:space="preserve"> </w:t>
      </w:r>
      <w:r w:rsidRPr="001D1BE1">
        <w:rPr>
          <w:lang w:val="en-GB"/>
        </w:rPr>
        <w:t>judge, Mr. M. Zekia.</w:t>
      </w:r>
    </w:p>
    <w:p w:rsidR="004645DB" w:rsidRPr="000703AF" w:rsidRDefault="004645DB" w:rsidP="000703AF">
      <w:pPr>
        <w:pStyle w:val="JuPara"/>
        <w:rPr>
          <w:lang w:val="en-GB"/>
        </w:rPr>
      </w:pPr>
      <w:r w:rsidRPr="000703AF">
        <w:rPr>
          <w:lang w:val="en-GB"/>
        </w:rPr>
        <w:t>Mr. Balladore Pallieri assumed the office of President of the Chamber</w:t>
      </w:r>
      <w:r w:rsidR="000703AF">
        <w:rPr>
          <w:lang w:val="en-GB"/>
        </w:rPr>
        <w:t xml:space="preserve"> </w:t>
      </w:r>
      <w:r w:rsidRPr="000703AF">
        <w:rPr>
          <w:lang w:val="en-GB"/>
        </w:rPr>
        <w:t xml:space="preserve">in accordance with Rule 21 para. </w:t>
      </w:r>
      <w:r w:rsidRPr="002553EA">
        <w:rPr>
          <w:lang w:val="en-GB"/>
        </w:rPr>
        <w:t>5.</w:t>
      </w:r>
    </w:p>
    <w:p w:rsidR="004645DB" w:rsidRPr="000703AF" w:rsidRDefault="004645DB" w:rsidP="000703AF">
      <w:pPr>
        <w:pStyle w:val="JuPara"/>
        <w:rPr>
          <w:lang w:val="en-GB"/>
        </w:rPr>
      </w:pPr>
      <w:r w:rsidRPr="000703AF">
        <w:rPr>
          <w:lang w:val="en-GB"/>
        </w:rPr>
        <w:t>4.</w:t>
      </w:r>
      <w:r w:rsidR="002553EA">
        <w:rPr>
          <w:lang w:val="en-GB"/>
        </w:rPr>
        <w:t xml:space="preserve"> </w:t>
      </w:r>
      <w:r w:rsidRPr="000703AF">
        <w:rPr>
          <w:lang w:val="en-GB"/>
        </w:rPr>
        <w:t>The President of the Chamber ascertained, through the Registrar,</w:t>
      </w:r>
      <w:r w:rsidR="000703AF" w:rsidRPr="000703AF">
        <w:rPr>
          <w:lang w:val="en-GB"/>
        </w:rPr>
        <w:t xml:space="preserve"> </w:t>
      </w:r>
      <w:r w:rsidRPr="000703AF">
        <w:rPr>
          <w:lang w:val="en-GB"/>
        </w:rPr>
        <w:t xml:space="preserve">the views of the Agent of the Government of the </w:t>
      </w:r>
      <w:smartTag w:uri="urn:schemas-microsoft-com:office:smarttags" w:element="place">
        <w:smartTag w:uri="urn:schemas-microsoft-com:office:smarttags" w:element="PlaceType">
          <w:r w:rsidRPr="000703AF">
            <w:rPr>
              <w:lang w:val="en-GB"/>
            </w:rPr>
            <w:t>Kingdom</w:t>
          </w:r>
        </w:smartTag>
        <w:r w:rsidRPr="000703AF">
          <w:rPr>
            <w:lang w:val="en-GB"/>
          </w:rPr>
          <w:t xml:space="preserve"> of </w:t>
        </w:r>
        <w:smartTag w:uri="urn:schemas-microsoft-com:office:smarttags" w:element="PlaceName">
          <w:r w:rsidRPr="000703AF">
            <w:rPr>
              <w:lang w:val="en-GB"/>
            </w:rPr>
            <w:t>Denmark</w:t>
          </w:r>
        </w:smartTag>
      </w:smartTag>
      <w:r w:rsidR="000703AF">
        <w:rPr>
          <w:lang w:val="en-GB"/>
        </w:rPr>
        <w:t xml:space="preserve"> </w:t>
      </w:r>
      <w:r w:rsidRPr="000703AF">
        <w:rPr>
          <w:lang w:val="en-GB"/>
        </w:rPr>
        <w:t>(hereinafter referred to as "the Government") and of the delegates of</w:t>
      </w:r>
      <w:r w:rsidR="000703AF">
        <w:rPr>
          <w:lang w:val="en-GB"/>
        </w:rPr>
        <w:t xml:space="preserve"> </w:t>
      </w:r>
      <w:r w:rsidRPr="000703AF">
        <w:rPr>
          <w:lang w:val="en-GB"/>
        </w:rPr>
        <w:t>the Commission regarding the procedure to be followed.</w:t>
      </w:r>
      <w:r w:rsidR="002553EA">
        <w:rPr>
          <w:lang w:val="en-GB"/>
        </w:rPr>
        <w:t xml:space="preserve"> </w:t>
      </w:r>
      <w:r w:rsidRPr="000703AF">
        <w:rPr>
          <w:lang w:val="en-GB"/>
        </w:rPr>
        <w:t>By an Order of</w:t>
      </w:r>
      <w:r w:rsidR="000703AF" w:rsidRPr="000703AF">
        <w:rPr>
          <w:lang w:val="en-GB"/>
        </w:rPr>
        <w:t xml:space="preserve"> </w:t>
      </w:r>
      <w:smartTag w:uri="urn:schemas-microsoft-com:office:smarttags" w:element="date">
        <w:smartTagPr>
          <w:attr w:name="Month" w:val="9"/>
          <w:attr w:name="Day" w:val="8"/>
          <w:attr w:name="Year" w:val="1975"/>
        </w:smartTagPr>
        <w:r w:rsidRPr="000703AF">
          <w:rPr>
            <w:lang w:val="en-GB"/>
          </w:rPr>
          <w:t>8 September 1975</w:t>
        </w:r>
      </w:smartTag>
      <w:r w:rsidRPr="000703AF">
        <w:rPr>
          <w:lang w:val="en-GB"/>
        </w:rPr>
        <w:t>, the President of the Chamber decided that the</w:t>
      </w:r>
      <w:r w:rsidR="000703AF">
        <w:rPr>
          <w:lang w:val="en-GB"/>
        </w:rPr>
        <w:t xml:space="preserve"> </w:t>
      </w:r>
      <w:r w:rsidRPr="000703AF">
        <w:rPr>
          <w:lang w:val="en-GB"/>
        </w:rPr>
        <w:t>Government should file a memorial within a time-limit expiring on</w:t>
      </w:r>
      <w:r w:rsidR="000703AF">
        <w:rPr>
          <w:lang w:val="en-GB"/>
        </w:rPr>
        <w:t xml:space="preserve"> </w:t>
      </w:r>
      <w:smartTag w:uri="urn:schemas-microsoft-com:office:smarttags" w:element="date">
        <w:smartTagPr>
          <w:attr w:name="Month" w:val="12"/>
          <w:attr w:name="Day" w:val="1"/>
          <w:attr w:name="Year" w:val="1975"/>
        </w:smartTagPr>
        <w:r w:rsidRPr="000703AF">
          <w:rPr>
            <w:lang w:val="en-GB"/>
          </w:rPr>
          <w:t>1 December 1975</w:t>
        </w:r>
      </w:smartTag>
      <w:r w:rsidRPr="000703AF">
        <w:rPr>
          <w:lang w:val="en-GB"/>
        </w:rPr>
        <w:t xml:space="preserve"> and that the delegates of the Commission should be</w:t>
      </w:r>
      <w:r w:rsidR="000703AF">
        <w:rPr>
          <w:lang w:val="en-GB"/>
        </w:rPr>
        <w:t xml:space="preserve"> </w:t>
      </w:r>
      <w:r w:rsidRPr="000703AF">
        <w:rPr>
          <w:lang w:val="en-GB"/>
        </w:rPr>
        <w:t>entitled to file a memorial in reply within two months of receipt of</w:t>
      </w:r>
      <w:r w:rsidR="000703AF">
        <w:rPr>
          <w:lang w:val="en-GB"/>
        </w:rPr>
        <w:t xml:space="preserve"> </w:t>
      </w:r>
      <w:r w:rsidRPr="000703AF">
        <w:rPr>
          <w:lang w:val="en-GB"/>
        </w:rPr>
        <w:t>the Government</w:t>
      </w:r>
      <w:r w:rsidR="002553EA">
        <w:rPr>
          <w:lang w:val="en-GB"/>
        </w:rPr>
        <w:t>’</w:t>
      </w:r>
      <w:r w:rsidRPr="000703AF">
        <w:rPr>
          <w:lang w:val="en-GB"/>
        </w:rPr>
        <w:t>s memorial.</w:t>
      </w:r>
    </w:p>
    <w:p w:rsidR="004645DB" w:rsidRPr="000703AF" w:rsidRDefault="004645DB" w:rsidP="000703AF">
      <w:pPr>
        <w:pStyle w:val="JuPara"/>
        <w:rPr>
          <w:lang w:val="en-GB"/>
        </w:rPr>
      </w:pPr>
      <w:r w:rsidRPr="000703AF">
        <w:rPr>
          <w:lang w:val="en-GB"/>
        </w:rPr>
        <w:t>5.</w:t>
      </w:r>
      <w:r w:rsidR="002553EA">
        <w:rPr>
          <w:lang w:val="en-GB"/>
        </w:rPr>
        <w:t xml:space="preserve"> </w:t>
      </w:r>
      <w:r w:rsidRPr="000703AF">
        <w:rPr>
          <w:lang w:val="en-GB"/>
        </w:rPr>
        <w:t xml:space="preserve">On </w:t>
      </w:r>
      <w:smartTag w:uri="urn:schemas-microsoft-com:office:smarttags" w:element="date">
        <w:smartTagPr>
          <w:attr w:name="Month" w:val="11"/>
          <w:attr w:name="Day" w:val="12"/>
          <w:attr w:name="Year" w:val="1975"/>
        </w:smartTagPr>
        <w:r w:rsidRPr="000703AF">
          <w:rPr>
            <w:lang w:val="en-GB"/>
          </w:rPr>
          <w:t>12 November 1975</w:t>
        </w:r>
      </w:smartTag>
      <w:r w:rsidRPr="000703AF">
        <w:rPr>
          <w:lang w:val="en-GB"/>
        </w:rPr>
        <w:t>, the Agent of the Government advised the</w:t>
      </w:r>
      <w:r w:rsidR="000703AF">
        <w:rPr>
          <w:lang w:val="en-GB"/>
        </w:rPr>
        <w:t xml:space="preserve"> </w:t>
      </w:r>
      <w:r w:rsidRPr="000703AF">
        <w:rPr>
          <w:lang w:val="en-GB"/>
        </w:rPr>
        <w:t>Registrar of his intention to contest the jurisdiction of the Court in</w:t>
      </w:r>
      <w:r w:rsidR="000703AF">
        <w:rPr>
          <w:lang w:val="en-GB"/>
        </w:rPr>
        <w:t xml:space="preserve"> </w:t>
      </w:r>
      <w:r w:rsidRPr="000703AF">
        <w:rPr>
          <w:lang w:val="en-GB"/>
        </w:rPr>
        <w:t>the present case.</w:t>
      </w:r>
    </w:p>
    <w:p w:rsidR="004645DB" w:rsidRPr="000703AF" w:rsidRDefault="004645DB" w:rsidP="000703AF">
      <w:pPr>
        <w:pStyle w:val="JuPara"/>
        <w:rPr>
          <w:lang w:val="en-GB"/>
        </w:rPr>
      </w:pPr>
      <w:r w:rsidRPr="000703AF">
        <w:rPr>
          <w:lang w:val="en-GB"/>
        </w:rPr>
        <w:t>In accordance with the leave granted by the President of the Chamber,</w:t>
      </w:r>
      <w:r w:rsidR="000703AF">
        <w:rPr>
          <w:lang w:val="en-GB"/>
        </w:rPr>
        <w:t xml:space="preserve"> </w:t>
      </w:r>
      <w:r w:rsidRPr="000703AF">
        <w:rPr>
          <w:lang w:val="en-GB"/>
        </w:rPr>
        <w:t>the Government</w:t>
      </w:r>
      <w:r w:rsidR="002553EA">
        <w:rPr>
          <w:lang w:val="en-GB"/>
        </w:rPr>
        <w:t>’</w:t>
      </w:r>
      <w:r w:rsidRPr="000703AF">
        <w:rPr>
          <w:lang w:val="en-GB"/>
        </w:rPr>
        <w:t>s memorial, filed with the registry on</w:t>
      </w:r>
      <w:r w:rsidR="000703AF">
        <w:rPr>
          <w:lang w:val="en-GB"/>
        </w:rPr>
        <w:t xml:space="preserve"> </w:t>
      </w:r>
      <w:smartTag w:uri="urn:schemas-microsoft-com:office:smarttags" w:element="date">
        <w:smartTagPr>
          <w:attr w:name="Month" w:val="11"/>
          <w:attr w:name="Day" w:val="29"/>
          <w:attr w:name="Year" w:val="1975"/>
        </w:smartTagPr>
        <w:r w:rsidRPr="000703AF">
          <w:rPr>
            <w:lang w:val="en-GB"/>
          </w:rPr>
          <w:t>29 November 1975</w:t>
        </w:r>
      </w:smartTag>
      <w:r w:rsidRPr="000703AF">
        <w:rPr>
          <w:lang w:val="en-GB"/>
        </w:rPr>
        <w:t>, dealt exclusively with this preliminary question.</w:t>
      </w:r>
      <w:r w:rsidR="000703AF">
        <w:rPr>
          <w:lang w:val="en-GB"/>
        </w:rPr>
        <w:t xml:space="preserve"> </w:t>
      </w:r>
      <w:r w:rsidRPr="000703AF">
        <w:rPr>
          <w:lang w:val="en-GB"/>
        </w:rPr>
        <w:t>The Government referred therein to the declaration whereby, on</w:t>
      </w:r>
      <w:r w:rsidR="000703AF">
        <w:rPr>
          <w:lang w:val="en-GB"/>
        </w:rPr>
        <w:t xml:space="preserve"> </w:t>
      </w:r>
      <w:smartTag w:uri="urn:schemas-microsoft-com:office:smarttags" w:element="date">
        <w:smartTagPr>
          <w:attr w:name="Month" w:val="4"/>
          <w:attr w:name="Day" w:val="7"/>
          <w:attr w:name="Year" w:val="1972"/>
        </w:smartTagPr>
        <w:r w:rsidRPr="000703AF">
          <w:rPr>
            <w:lang w:val="en-GB"/>
          </w:rPr>
          <w:t>7 April 1972</w:t>
        </w:r>
      </w:smartTag>
      <w:r w:rsidRPr="000703AF">
        <w:rPr>
          <w:lang w:val="en-GB"/>
        </w:rPr>
        <w:t>, they recognised "the compulsory jurisdiction" of the</w:t>
      </w:r>
      <w:r w:rsidR="000703AF">
        <w:rPr>
          <w:lang w:val="en-GB"/>
        </w:rPr>
        <w:t xml:space="preserve"> </w:t>
      </w:r>
      <w:r w:rsidRPr="000703AF">
        <w:rPr>
          <w:lang w:val="en-GB"/>
        </w:rPr>
        <w:t>Court "ipso facto and without special agreement, in respect of any</w:t>
      </w:r>
      <w:r w:rsidR="000703AF">
        <w:rPr>
          <w:lang w:val="en-GB"/>
        </w:rPr>
        <w:t xml:space="preserve"> </w:t>
      </w:r>
      <w:r w:rsidRPr="000703AF">
        <w:rPr>
          <w:lang w:val="en-GB"/>
        </w:rPr>
        <w:t>other Contracting Party to [the Convention] accepting the same</w:t>
      </w:r>
      <w:r w:rsidR="000703AF">
        <w:rPr>
          <w:lang w:val="en-GB"/>
        </w:rPr>
        <w:t xml:space="preserve"> </w:t>
      </w:r>
      <w:r w:rsidRPr="000703AF">
        <w:rPr>
          <w:lang w:val="en-GB"/>
        </w:rPr>
        <w:t>obligations, subject to reciprocity".</w:t>
      </w:r>
      <w:r w:rsidR="002553EA">
        <w:rPr>
          <w:lang w:val="en-GB"/>
        </w:rPr>
        <w:t xml:space="preserve"> </w:t>
      </w:r>
      <w:r w:rsidRPr="002553EA">
        <w:rPr>
          <w:lang w:val="en-GB"/>
        </w:rPr>
        <w:t xml:space="preserve">In conclusion, </w:t>
      </w:r>
      <w:r w:rsidRPr="000703AF">
        <w:rPr>
          <w:lang w:val="en-GB"/>
        </w:rPr>
        <w:t>they</w:t>
      </w:r>
      <w:r w:rsidRPr="002553EA">
        <w:rPr>
          <w:lang w:val="en-GB"/>
        </w:rPr>
        <w:t xml:space="preserve"> </w:t>
      </w:r>
      <w:r w:rsidRPr="000703AF">
        <w:rPr>
          <w:lang w:val="en-GB"/>
        </w:rPr>
        <w:t>submitted</w:t>
      </w:r>
      <w:r w:rsidRPr="002553EA">
        <w:rPr>
          <w:lang w:val="en-GB"/>
        </w:rPr>
        <w:t>:</w:t>
      </w:r>
    </w:p>
    <w:p w:rsidR="004645DB" w:rsidRPr="000703AF" w:rsidRDefault="004645DB" w:rsidP="002C27B0">
      <w:pPr>
        <w:pStyle w:val="JuPara"/>
        <w:rPr>
          <w:lang w:val="en-GB"/>
        </w:rPr>
      </w:pPr>
      <w:r w:rsidRPr="000703AF">
        <w:rPr>
          <w:lang w:val="en-GB"/>
        </w:rPr>
        <w:t>(i) that the said declaration "is expressly limited to cases brought</w:t>
      </w:r>
      <w:r w:rsidR="000703AF">
        <w:rPr>
          <w:lang w:val="en-GB"/>
        </w:rPr>
        <w:t xml:space="preserve"> </w:t>
      </w:r>
      <w:r w:rsidRPr="000703AF">
        <w:rPr>
          <w:lang w:val="en-GB"/>
        </w:rPr>
        <w:t xml:space="preserve">before the Court by another </w:t>
      </w:r>
      <w:smartTag w:uri="urn:schemas-microsoft-com:office:smarttags" w:element="place">
        <w:smartTag w:uri="urn:schemas-microsoft-com:office:smarttags" w:element="PlaceName">
          <w:r w:rsidRPr="000703AF">
            <w:rPr>
              <w:lang w:val="en-GB"/>
            </w:rPr>
            <w:t>declarant</w:t>
          </w:r>
        </w:smartTag>
        <w:r w:rsidRPr="000703AF">
          <w:rPr>
            <w:lang w:val="en-GB"/>
          </w:rPr>
          <w:t xml:space="preserve"> </w:t>
        </w:r>
        <w:smartTag w:uri="urn:schemas-microsoft-com:office:smarttags" w:element="PlaceType">
          <w:r w:rsidRPr="000703AF">
            <w:rPr>
              <w:lang w:val="en-GB"/>
            </w:rPr>
            <w:t>State</w:t>
          </w:r>
        </w:smartTag>
      </w:smartTag>
      <w:r w:rsidRPr="000703AF">
        <w:rPr>
          <w:lang w:val="en-GB"/>
        </w:rPr>
        <w:t>";</w:t>
      </w:r>
    </w:p>
    <w:p w:rsidR="004645DB" w:rsidRPr="000703AF" w:rsidRDefault="004645DB" w:rsidP="002C27B0">
      <w:pPr>
        <w:pStyle w:val="JuPara"/>
        <w:rPr>
          <w:lang w:val="en-GB"/>
        </w:rPr>
      </w:pPr>
      <w:r w:rsidRPr="000703AF">
        <w:rPr>
          <w:lang w:val="en-GB"/>
        </w:rPr>
        <w:t>(ii) "that such limitation of the scope of declarations made under</w:t>
      </w:r>
      <w:r w:rsidR="000703AF">
        <w:rPr>
          <w:lang w:val="en-GB"/>
        </w:rPr>
        <w:t xml:space="preserve"> </w:t>
      </w:r>
      <w:r w:rsidRPr="000703AF">
        <w:rPr>
          <w:lang w:val="en-GB"/>
        </w:rPr>
        <w:t>Article 46 (art. 46) is not excluded either by the provision or by the</w:t>
      </w:r>
      <w:r w:rsidR="000703AF">
        <w:rPr>
          <w:lang w:val="en-GB"/>
        </w:rPr>
        <w:t xml:space="preserve"> </w:t>
      </w:r>
      <w:r w:rsidRPr="000703AF">
        <w:rPr>
          <w:lang w:val="en-GB"/>
        </w:rPr>
        <w:t>structure of the Convention";</w:t>
      </w:r>
    </w:p>
    <w:p w:rsidR="004645DB" w:rsidRPr="000703AF" w:rsidRDefault="004645DB" w:rsidP="002C27B0">
      <w:pPr>
        <w:pStyle w:val="JuPara"/>
        <w:rPr>
          <w:lang w:val="en-GB"/>
        </w:rPr>
      </w:pPr>
      <w:r w:rsidRPr="000703AF">
        <w:rPr>
          <w:lang w:val="en-GB"/>
        </w:rPr>
        <w:t>(iii) "that in any event" the Government "cannot be held to be subject</w:t>
      </w:r>
      <w:r w:rsidR="000703AF">
        <w:rPr>
          <w:lang w:val="en-GB"/>
        </w:rPr>
        <w:t xml:space="preserve"> </w:t>
      </w:r>
      <w:r w:rsidRPr="000703AF">
        <w:rPr>
          <w:lang w:val="en-GB"/>
        </w:rPr>
        <w:t>to the compulsory jurisdiction of the Court beyond the express</w:t>
      </w:r>
      <w:r w:rsidR="000703AF">
        <w:rPr>
          <w:lang w:val="en-GB"/>
        </w:rPr>
        <w:t xml:space="preserve"> </w:t>
      </w:r>
      <w:r w:rsidRPr="000703AF">
        <w:rPr>
          <w:lang w:val="en-GB"/>
        </w:rPr>
        <w:t>wording" of their declaration.</w:t>
      </w:r>
    </w:p>
    <w:p w:rsidR="004645DB" w:rsidRPr="00FF7A45" w:rsidRDefault="004645DB" w:rsidP="00FF7A45">
      <w:pPr>
        <w:pStyle w:val="JuPara"/>
        <w:rPr>
          <w:lang w:val="en-GB"/>
        </w:rPr>
      </w:pPr>
      <w:r w:rsidRPr="00FF7A45">
        <w:rPr>
          <w:lang w:val="en-GB"/>
        </w:rPr>
        <w:t>Emphasising in addition that they had not accepted ad hoc the</w:t>
      </w:r>
      <w:r w:rsidR="00FF7A45">
        <w:rPr>
          <w:lang w:val="en-GB"/>
        </w:rPr>
        <w:t xml:space="preserve"> </w:t>
      </w:r>
      <w:r w:rsidRPr="00FF7A45">
        <w:rPr>
          <w:lang w:val="en-GB"/>
        </w:rPr>
        <w:t>jurisdiction of the Court as regards the instant case (Article 48</w:t>
      </w:r>
      <w:r w:rsidR="00FF7A45">
        <w:rPr>
          <w:lang w:val="en-GB"/>
        </w:rPr>
        <w:t xml:space="preserve"> </w:t>
      </w:r>
      <w:r w:rsidRPr="00FF7A45">
        <w:rPr>
          <w:lang w:val="en-GB"/>
        </w:rPr>
        <w:t>of the Convention) (art. 48), the Government invited the Court to find</w:t>
      </w:r>
      <w:r w:rsidR="00FF7A45">
        <w:rPr>
          <w:lang w:val="en-GB"/>
        </w:rPr>
        <w:t xml:space="preserve"> </w:t>
      </w:r>
      <w:r w:rsidRPr="00FF7A45">
        <w:rPr>
          <w:lang w:val="en-GB"/>
        </w:rPr>
        <w:t>that it had "no jurisdiction to deal with the merits of the present</w:t>
      </w:r>
      <w:r w:rsidR="00FF7A45">
        <w:rPr>
          <w:lang w:val="en-GB"/>
        </w:rPr>
        <w:t xml:space="preserve"> </w:t>
      </w:r>
      <w:r w:rsidRPr="00FF7A45">
        <w:rPr>
          <w:lang w:val="en-GB"/>
        </w:rPr>
        <w:t>cases".</w:t>
      </w:r>
    </w:p>
    <w:p w:rsidR="004645DB" w:rsidRPr="000A0F20" w:rsidRDefault="004645DB" w:rsidP="000A0F20">
      <w:pPr>
        <w:pStyle w:val="JuPara"/>
        <w:rPr>
          <w:lang w:val="en-GB"/>
        </w:rPr>
      </w:pPr>
      <w:r w:rsidRPr="000A0F20">
        <w:rPr>
          <w:lang w:val="en-GB"/>
        </w:rPr>
        <w:t>6.</w:t>
      </w:r>
      <w:r w:rsidR="002553EA">
        <w:rPr>
          <w:lang w:val="en-GB"/>
        </w:rPr>
        <w:t xml:space="preserve"> </w:t>
      </w:r>
      <w:r w:rsidRPr="000A0F20">
        <w:rPr>
          <w:lang w:val="en-GB"/>
        </w:rPr>
        <w:t xml:space="preserve">By a message received at the registry on </w:t>
      </w:r>
      <w:smartTag w:uri="urn:schemas-microsoft-com:office:smarttags" w:element="date">
        <w:smartTagPr>
          <w:attr w:name="Month" w:val="1"/>
          <w:attr w:name="Day" w:val="16"/>
          <w:attr w:name="Year" w:val="1976"/>
        </w:smartTagPr>
        <w:r w:rsidRPr="000A0F20">
          <w:rPr>
            <w:lang w:val="en-GB"/>
          </w:rPr>
          <w:t>16 January 1976</w:t>
        </w:r>
      </w:smartTag>
      <w:r w:rsidRPr="000A0F20">
        <w:rPr>
          <w:lang w:val="en-GB"/>
        </w:rPr>
        <w:t>, the</w:t>
      </w:r>
      <w:r w:rsidR="000A0F20" w:rsidRPr="000A0F20">
        <w:rPr>
          <w:lang w:val="en-GB"/>
        </w:rPr>
        <w:t xml:space="preserve"> </w:t>
      </w:r>
      <w:r w:rsidRPr="000A0F20">
        <w:rPr>
          <w:lang w:val="en-GB"/>
        </w:rPr>
        <w:t>Agent of the Government informed the Registrar that, following a</w:t>
      </w:r>
      <w:r w:rsidR="000A0F20">
        <w:rPr>
          <w:lang w:val="en-GB"/>
        </w:rPr>
        <w:t xml:space="preserve"> </w:t>
      </w:r>
      <w:r w:rsidRPr="000A0F20">
        <w:rPr>
          <w:lang w:val="en-GB"/>
        </w:rPr>
        <w:t>debate the previous day in the Danish Parliament, his Government had</w:t>
      </w:r>
      <w:r w:rsidR="000A0F20">
        <w:rPr>
          <w:lang w:val="en-GB"/>
        </w:rPr>
        <w:t xml:space="preserve"> </w:t>
      </w:r>
      <w:r w:rsidRPr="000A0F20">
        <w:rPr>
          <w:lang w:val="en-GB"/>
        </w:rPr>
        <w:t>"decided to withdraw with immediate effect [their] preliminary</w:t>
      </w:r>
      <w:r w:rsidR="000A0F20">
        <w:rPr>
          <w:lang w:val="en-GB"/>
        </w:rPr>
        <w:t xml:space="preserve"> </w:t>
      </w:r>
      <w:r w:rsidRPr="000A0F20">
        <w:rPr>
          <w:lang w:val="en-GB"/>
        </w:rPr>
        <w:t>objection, thus accepting ad hoc the jurisdiction of the Court".</w:t>
      </w:r>
    </w:p>
    <w:p w:rsidR="004645DB" w:rsidRPr="000A0F20" w:rsidRDefault="004645DB" w:rsidP="000A0F20">
      <w:pPr>
        <w:pStyle w:val="JuPara"/>
        <w:rPr>
          <w:lang w:val="en-GB"/>
        </w:rPr>
      </w:pPr>
      <w:r w:rsidRPr="000A0F20">
        <w:rPr>
          <w:lang w:val="en-GB"/>
        </w:rPr>
        <w:t>7.</w:t>
      </w:r>
      <w:r w:rsidR="002553EA">
        <w:rPr>
          <w:lang w:val="en-GB"/>
        </w:rPr>
        <w:t xml:space="preserve"> </w:t>
      </w:r>
      <w:r w:rsidRPr="000A0F20">
        <w:rPr>
          <w:lang w:val="en-GB"/>
        </w:rPr>
        <w:t xml:space="preserve">At a meeting in </w:t>
      </w:r>
      <w:smartTag w:uri="urn:schemas-microsoft-com:office:smarttags" w:element="City">
        <w:smartTag w:uri="urn:schemas-microsoft-com:office:smarttags" w:element="place">
          <w:r w:rsidRPr="000A0F20">
            <w:rPr>
              <w:lang w:val="en-GB"/>
            </w:rPr>
            <w:t>Strasbourg</w:t>
          </w:r>
        </w:smartTag>
      </w:smartTag>
      <w:r w:rsidRPr="000A0F20">
        <w:rPr>
          <w:lang w:val="en-GB"/>
        </w:rPr>
        <w:t xml:space="preserve"> on </w:t>
      </w:r>
      <w:smartTag w:uri="urn:schemas-microsoft-com:office:smarttags" w:element="date">
        <w:smartTagPr>
          <w:attr w:name="Month" w:val="1"/>
          <w:attr w:name="Day" w:val="20"/>
          <w:attr w:name="Year" w:val="1976"/>
        </w:smartTagPr>
        <w:r w:rsidRPr="000A0F20">
          <w:rPr>
            <w:lang w:val="en-GB"/>
          </w:rPr>
          <w:t>20 January 1976</w:t>
        </w:r>
      </w:smartTag>
      <w:r w:rsidRPr="000A0F20">
        <w:rPr>
          <w:lang w:val="en-GB"/>
        </w:rPr>
        <w:t>, the Chamber took</w:t>
      </w:r>
      <w:r w:rsidR="000A0F20" w:rsidRPr="000A0F20">
        <w:rPr>
          <w:lang w:val="en-GB"/>
        </w:rPr>
        <w:t xml:space="preserve"> </w:t>
      </w:r>
      <w:r w:rsidRPr="000A0F20">
        <w:rPr>
          <w:lang w:val="en-GB"/>
        </w:rPr>
        <w:t>cognisance of the said message and instructed the President to advise</w:t>
      </w:r>
      <w:r w:rsidR="000A0F20">
        <w:rPr>
          <w:lang w:val="en-GB"/>
        </w:rPr>
        <w:t xml:space="preserve"> </w:t>
      </w:r>
      <w:r w:rsidRPr="000A0F20">
        <w:rPr>
          <w:lang w:val="en-GB"/>
        </w:rPr>
        <w:t>the Government that formal note thereof had been taken; this task the</w:t>
      </w:r>
      <w:r w:rsidR="000A0F20">
        <w:rPr>
          <w:lang w:val="en-GB"/>
        </w:rPr>
        <w:t xml:space="preserve"> </w:t>
      </w:r>
      <w:r w:rsidRPr="000A0F20">
        <w:rPr>
          <w:lang w:val="en-GB"/>
        </w:rPr>
        <w:t>President discharged by means of an Order of 28 January.</w:t>
      </w:r>
    </w:p>
    <w:p w:rsidR="004645DB" w:rsidRPr="000A0F20" w:rsidRDefault="004645DB" w:rsidP="000A0F20">
      <w:pPr>
        <w:pStyle w:val="JuPara"/>
        <w:rPr>
          <w:lang w:val="en-GB"/>
        </w:rPr>
      </w:pPr>
      <w:r w:rsidRPr="000A0F20">
        <w:rPr>
          <w:lang w:val="en-GB"/>
        </w:rPr>
        <w:t>The Chamber noted that its jurisdiction was henceforth established for</w:t>
      </w:r>
      <w:r w:rsidR="000A0F20">
        <w:rPr>
          <w:lang w:val="en-GB"/>
        </w:rPr>
        <w:t xml:space="preserve"> </w:t>
      </w:r>
      <w:r w:rsidRPr="000A0F20">
        <w:rPr>
          <w:lang w:val="en-GB"/>
        </w:rPr>
        <w:t>the case at issue, whether on the basis of the special consent</w:t>
      </w:r>
      <w:r w:rsidR="000A0F20">
        <w:rPr>
          <w:lang w:val="en-GB"/>
        </w:rPr>
        <w:t xml:space="preserve"> </w:t>
      </w:r>
      <w:r w:rsidRPr="000A0F20">
        <w:rPr>
          <w:lang w:val="en-GB"/>
        </w:rPr>
        <w:t>expressed in that message or by virtue of the general declaration made</w:t>
      </w:r>
      <w:r w:rsidR="000A0F20">
        <w:rPr>
          <w:lang w:val="en-GB"/>
        </w:rPr>
        <w:t xml:space="preserve"> </w:t>
      </w:r>
      <w:r w:rsidRPr="000A0F20">
        <w:rPr>
          <w:lang w:val="en-GB"/>
        </w:rPr>
        <w:t xml:space="preserve">by the </w:t>
      </w:r>
      <w:smartTag w:uri="urn:schemas-microsoft-com:office:smarttags" w:element="place">
        <w:smartTag w:uri="urn:schemas-microsoft-com:office:smarttags" w:element="PlaceType">
          <w:r w:rsidRPr="000A0F20">
            <w:rPr>
              <w:lang w:val="en-GB"/>
            </w:rPr>
            <w:t>Kingdom</w:t>
          </w:r>
        </w:smartTag>
        <w:r w:rsidRPr="000A0F20">
          <w:rPr>
            <w:lang w:val="en-GB"/>
          </w:rPr>
          <w:t xml:space="preserve"> of </w:t>
        </w:r>
        <w:smartTag w:uri="urn:schemas-microsoft-com:office:smarttags" w:element="PlaceName">
          <w:r w:rsidRPr="000A0F20">
            <w:rPr>
              <w:lang w:val="en-GB"/>
            </w:rPr>
            <w:t>Denmark</w:t>
          </w:r>
        </w:smartTag>
      </w:smartTag>
      <w:r w:rsidRPr="000A0F20">
        <w:rPr>
          <w:lang w:val="en-GB"/>
        </w:rPr>
        <w:t xml:space="preserve"> on </w:t>
      </w:r>
      <w:smartTag w:uri="urn:schemas-microsoft-com:office:smarttags" w:element="date">
        <w:smartTagPr>
          <w:attr w:name="Year" w:val="1972"/>
          <w:attr w:name="Day" w:val="7"/>
          <w:attr w:name="Month" w:val="4"/>
        </w:smartTagPr>
        <w:r w:rsidRPr="000A0F20">
          <w:rPr>
            <w:lang w:val="en-GB"/>
          </w:rPr>
          <w:t>7 April 1972</w:t>
        </w:r>
      </w:smartTag>
      <w:r w:rsidRPr="000A0F20">
        <w:rPr>
          <w:lang w:val="en-GB"/>
        </w:rPr>
        <w:t xml:space="preserve"> under Article 46 (art. 46)</w:t>
      </w:r>
      <w:r w:rsidR="000A0F20">
        <w:rPr>
          <w:lang w:val="en-GB"/>
        </w:rPr>
        <w:t xml:space="preserve"> </w:t>
      </w:r>
      <w:r w:rsidRPr="000A0F20">
        <w:rPr>
          <w:lang w:val="en-GB"/>
        </w:rPr>
        <w:t>of the Convention, as the delegates of the Commission contended in a</w:t>
      </w:r>
      <w:r w:rsidR="000A0F20">
        <w:rPr>
          <w:lang w:val="en-GB"/>
        </w:rPr>
        <w:t xml:space="preserve"> </w:t>
      </w:r>
      <w:r w:rsidRPr="000A0F20">
        <w:rPr>
          <w:lang w:val="en-GB"/>
        </w:rPr>
        <w:t>memorial filed with the registry on 26 January 1976.</w:t>
      </w:r>
    </w:p>
    <w:p w:rsidR="004645DB" w:rsidRPr="000A0F20" w:rsidRDefault="004645DB" w:rsidP="000A0F20">
      <w:pPr>
        <w:pStyle w:val="JuPara"/>
        <w:rPr>
          <w:lang w:val="en-GB"/>
        </w:rPr>
      </w:pPr>
      <w:r w:rsidRPr="000A0F20">
        <w:rPr>
          <w:lang w:val="en-GB"/>
        </w:rPr>
        <w:t>8.</w:t>
      </w:r>
      <w:r w:rsidR="002553EA">
        <w:rPr>
          <w:lang w:val="en-GB"/>
        </w:rPr>
        <w:t xml:space="preserve"> </w:t>
      </w:r>
      <w:r w:rsidRPr="000A0F20">
        <w:rPr>
          <w:lang w:val="en-GB"/>
        </w:rPr>
        <w:t xml:space="preserve">By the same Order of </w:t>
      </w:r>
      <w:smartTag w:uri="urn:schemas-microsoft-com:office:smarttags" w:element="date">
        <w:smartTagPr>
          <w:attr w:name="Month" w:val="1"/>
          <w:attr w:name="Day" w:val="28"/>
          <w:attr w:name="Year" w:val="1976"/>
        </w:smartTagPr>
        <w:r w:rsidRPr="000A0F20">
          <w:rPr>
            <w:lang w:val="en-GB"/>
          </w:rPr>
          <w:t>28 January 1976</w:t>
        </w:r>
      </w:smartTag>
      <w:r w:rsidRPr="000A0F20">
        <w:rPr>
          <w:lang w:val="en-GB"/>
        </w:rPr>
        <w:t>, the President of the Chamber</w:t>
      </w:r>
      <w:r w:rsidR="000A0F20" w:rsidRPr="000A0F20">
        <w:rPr>
          <w:lang w:val="en-GB"/>
        </w:rPr>
        <w:t xml:space="preserve"> </w:t>
      </w:r>
      <w:r w:rsidRPr="000A0F20">
        <w:rPr>
          <w:lang w:val="en-GB"/>
        </w:rPr>
        <w:t>settled the written procedure as regards the merits of the case.</w:t>
      </w:r>
      <w:r w:rsidR="000A0F20">
        <w:rPr>
          <w:lang w:val="en-GB"/>
        </w:rPr>
        <w:t xml:space="preserve"> </w:t>
      </w:r>
      <w:r w:rsidRPr="000A0F20">
        <w:rPr>
          <w:lang w:val="en-GB"/>
        </w:rPr>
        <w:t>Having consulted, through the Registrar, the Agent of the Government</w:t>
      </w:r>
      <w:r w:rsidR="000A0F20">
        <w:rPr>
          <w:lang w:val="en-GB"/>
        </w:rPr>
        <w:t xml:space="preserve"> </w:t>
      </w:r>
      <w:r w:rsidRPr="000A0F20">
        <w:rPr>
          <w:lang w:val="en-GB"/>
        </w:rPr>
        <w:t>and the delegates of the Commission in this connection, he decided</w:t>
      </w:r>
      <w:r w:rsidR="000A0F20">
        <w:rPr>
          <w:lang w:val="en-GB"/>
        </w:rPr>
        <w:t xml:space="preserve"> </w:t>
      </w:r>
      <w:r w:rsidRPr="000A0F20">
        <w:rPr>
          <w:lang w:val="en-GB"/>
        </w:rPr>
        <w:t>that the Government should file a memorial not later than</w:t>
      </w:r>
      <w:r w:rsidR="000A0F20">
        <w:rPr>
          <w:lang w:val="en-GB"/>
        </w:rPr>
        <w:t xml:space="preserve"> </w:t>
      </w:r>
      <w:smartTag w:uri="urn:schemas-microsoft-com:office:smarttags" w:element="date">
        <w:smartTagPr>
          <w:attr w:name="Month" w:val="3"/>
          <w:attr w:name="Day" w:val="10"/>
          <w:attr w:name="Year" w:val="1976"/>
        </w:smartTagPr>
        <w:r w:rsidRPr="000A0F20">
          <w:rPr>
            <w:lang w:val="en-GB"/>
          </w:rPr>
          <w:t>10 March 1976</w:t>
        </w:r>
      </w:smartTag>
      <w:r w:rsidRPr="000A0F20">
        <w:rPr>
          <w:lang w:val="en-GB"/>
        </w:rPr>
        <w:t xml:space="preserve"> and that the delegates of the Commission should be</w:t>
      </w:r>
      <w:r w:rsidR="000A0F20">
        <w:rPr>
          <w:lang w:val="en-GB"/>
        </w:rPr>
        <w:t xml:space="preserve"> </w:t>
      </w:r>
      <w:r w:rsidRPr="000A0F20">
        <w:rPr>
          <w:lang w:val="en-GB"/>
        </w:rPr>
        <w:t>entitled to file a memorial in reply within two months of receipt of</w:t>
      </w:r>
      <w:r w:rsidR="000A0F20">
        <w:rPr>
          <w:lang w:val="en-GB"/>
        </w:rPr>
        <w:t xml:space="preserve"> </w:t>
      </w:r>
      <w:r w:rsidRPr="000A0F20">
        <w:rPr>
          <w:lang w:val="en-GB"/>
        </w:rPr>
        <w:t>the Government</w:t>
      </w:r>
      <w:r w:rsidR="002553EA">
        <w:rPr>
          <w:lang w:val="en-GB"/>
        </w:rPr>
        <w:t>’</w:t>
      </w:r>
      <w:r w:rsidRPr="000A0F20">
        <w:rPr>
          <w:lang w:val="en-GB"/>
        </w:rPr>
        <w:t>s memorial.</w:t>
      </w:r>
    </w:p>
    <w:p w:rsidR="004645DB" w:rsidRPr="000A0F20" w:rsidRDefault="004645DB" w:rsidP="000A0F20">
      <w:pPr>
        <w:pStyle w:val="JuPara"/>
        <w:rPr>
          <w:lang w:val="en-GB"/>
        </w:rPr>
      </w:pPr>
      <w:r w:rsidRPr="000A0F20">
        <w:rPr>
          <w:lang w:val="en-GB"/>
        </w:rPr>
        <w:t>The Government</w:t>
      </w:r>
      <w:r w:rsidR="002553EA">
        <w:rPr>
          <w:lang w:val="en-GB"/>
        </w:rPr>
        <w:t>’</w:t>
      </w:r>
      <w:r w:rsidRPr="000A0F20">
        <w:rPr>
          <w:lang w:val="en-GB"/>
        </w:rPr>
        <w:t>s memorial was received at the registry on 11 March,</w:t>
      </w:r>
      <w:r w:rsidR="000A0F20">
        <w:rPr>
          <w:lang w:val="en-GB"/>
        </w:rPr>
        <w:t xml:space="preserve"> </w:t>
      </w:r>
      <w:r w:rsidRPr="000A0F20">
        <w:rPr>
          <w:lang w:val="en-GB"/>
        </w:rPr>
        <w:t xml:space="preserve">that of the delegates on </w:t>
      </w:r>
      <w:smartTag w:uri="urn:schemas-microsoft-com:office:smarttags" w:element="date">
        <w:smartTagPr>
          <w:attr w:name="Month" w:val="5"/>
          <w:attr w:name="Day" w:val="12"/>
          <w:attr w:name="Year" w:val="1976"/>
        </w:smartTagPr>
        <w:r w:rsidRPr="000A0F20">
          <w:rPr>
            <w:lang w:val="en-GB"/>
          </w:rPr>
          <w:t>12 May 1976</w:t>
        </w:r>
      </w:smartTag>
      <w:r w:rsidRPr="000A0F20">
        <w:rPr>
          <w:lang w:val="en-GB"/>
        </w:rPr>
        <w:t>.</w:t>
      </w:r>
    </w:p>
    <w:p w:rsidR="004645DB" w:rsidRPr="000A0F20" w:rsidRDefault="004645DB" w:rsidP="000A0F20">
      <w:pPr>
        <w:pStyle w:val="JuPara"/>
        <w:rPr>
          <w:lang w:val="en-GB"/>
        </w:rPr>
      </w:pPr>
      <w:r w:rsidRPr="000A0F20">
        <w:rPr>
          <w:lang w:val="en-GB"/>
        </w:rPr>
        <w:t>9.</w:t>
      </w:r>
      <w:r w:rsidR="002553EA">
        <w:rPr>
          <w:lang w:val="en-GB"/>
        </w:rPr>
        <w:t xml:space="preserve"> </w:t>
      </w:r>
      <w:r w:rsidRPr="000A0F20">
        <w:rPr>
          <w:lang w:val="en-GB"/>
        </w:rPr>
        <w:t xml:space="preserve">On </w:t>
      </w:r>
      <w:smartTag w:uri="urn:schemas-microsoft-com:office:smarttags" w:element="date">
        <w:smartTagPr>
          <w:attr w:name="Month" w:val="3"/>
          <w:attr w:name="Day" w:val="20"/>
          <w:attr w:name="Year" w:val="1976"/>
        </w:smartTagPr>
        <w:r w:rsidRPr="000A0F20">
          <w:rPr>
            <w:lang w:val="en-GB"/>
          </w:rPr>
          <w:t>20 March 1976</w:t>
        </w:r>
      </w:smartTag>
      <w:r w:rsidRPr="000A0F20">
        <w:rPr>
          <w:lang w:val="en-GB"/>
        </w:rPr>
        <w:t>, the President of the Chamber instructed the</w:t>
      </w:r>
      <w:r w:rsidR="000A0F20" w:rsidRPr="000A0F20">
        <w:rPr>
          <w:lang w:val="en-GB"/>
        </w:rPr>
        <w:t xml:space="preserve"> </w:t>
      </w:r>
      <w:r w:rsidRPr="000A0F20">
        <w:rPr>
          <w:lang w:val="en-GB"/>
        </w:rPr>
        <w:t>Registrar to invite the Commission to produce certain documents, which</w:t>
      </w:r>
      <w:r w:rsidR="000A0F20">
        <w:rPr>
          <w:lang w:val="en-GB"/>
        </w:rPr>
        <w:t xml:space="preserve"> </w:t>
      </w:r>
      <w:r w:rsidRPr="000A0F20">
        <w:rPr>
          <w:lang w:val="en-GB"/>
        </w:rPr>
        <w:t>were communicated to the registry on 26 March.</w:t>
      </w:r>
    </w:p>
    <w:p w:rsidR="004645DB" w:rsidRPr="000A0F20" w:rsidRDefault="004645DB" w:rsidP="000A0F20">
      <w:pPr>
        <w:pStyle w:val="JuPara"/>
        <w:rPr>
          <w:lang w:val="en-GB"/>
        </w:rPr>
      </w:pPr>
      <w:r w:rsidRPr="000A0F20">
        <w:rPr>
          <w:lang w:val="en-GB"/>
        </w:rPr>
        <w:t>10.</w:t>
      </w:r>
      <w:r w:rsidR="002553EA">
        <w:rPr>
          <w:lang w:val="en-GB"/>
        </w:rPr>
        <w:t xml:space="preserve"> </w:t>
      </w:r>
      <w:r w:rsidRPr="000A0F20">
        <w:rPr>
          <w:lang w:val="en-GB"/>
        </w:rPr>
        <w:t>After consulting, through the Registrar, the Agent of the</w:t>
      </w:r>
      <w:r w:rsidR="000A0F20" w:rsidRPr="000A0F20">
        <w:rPr>
          <w:lang w:val="en-GB"/>
        </w:rPr>
        <w:t xml:space="preserve"> </w:t>
      </w:r>
      <w:r w:rsidRPr="000A0F20">
        <w:rPr>
          <w:lang w:val="en-GB"/>
        </w:rPr>
        <w:t>Government and the delegates of the Commission, the President of the</w:t>
      </w:r>
      <w:r w:rsidR="000A0F20">
        <w:rPr>
          <w:lang w:val="en-GB"/>
        </w:rPr>
        <w:t xml:space="preserve"> </w:t>
      </w:r>
      <w:r w:rsidRPr="000A0F20">
        <w:rPr>
          <w:lang w:val="en-GB"/>
        </w:rPr>
        <w:t xml:space="preserve">Chamber decided by an Order of </w:t>
      </w:r>
      <w:smartTag w:uri="urn:schemas-microsoft-com:office:smarttags" w:element="date">
        <w:smartTagPr>
          <w:attr w:name="Month" w:val="5"/>
          <w:attr w:name="Day" w:val="19"/>
          <w:attr w:name="Year" w:val="1976"/>
        </w:smartTagPr>
        <w:r w:rsidRPr="000A0F20">
          <w:rPr>
            <w:lang w:val="en-GB"/>
          </w:rPr>
          <w:t>19 May 1976</w:t>
        </w:r>
      </w:smartTag>
      <w:r w:rsidRPr="000A0F20">
        <w:rPr>
          <w:lang w:val="en-GB"/>
        </w:rPr>
        <w:t xml:space="preserve"> that the oral hearings</w:t>
      </w:r>
      <w:r w:rsidR="000A0F20">
        <w:rPr>
          <w:lang w:val="en-GB"/>
        </w:rPr>
        <w:t xml:space="preserve"> </w:t>
      </w:r>
      <w:r w:rsidRPr="000A0F20">
        <w:rPr>
          <w:lang w:val="en-GB"/>
        </w:rPr>
        <w:t xml:space="preserve">should open on </w:t>
      </w:r>
      <w:smartTag w:uri="urn:schemas-microsoft-com:office:smarttags" w:element="date">
        <w:smartTagPr>
          <w:attr w:name="Month" w:val="6"/>
          <w:attr w:name="Day" w:val="1"/>
          <w:attr w:name="Year" w:val="1976"/>
        </w:smartTagPr>
        <w:r w:rsidRPr="000A0F20">
          <w:rPr>
            <w:lang w:val="en-GB"/>
          </w:rPr>
          <w:t>1 June 1976</w:t>
        </w:r>
      </w:smartTag>
      <w:r w:rsidRPr="000A0F20">
        <w:rPr>
          <w:lang w:val="en-GB"/>
        </w:rPr>
        <w:t>.</w:t>
      </w:r>
    </w:p>
    <w:p w:rsidR="004645DB" w:rsidRPr="000A0F20" w:rsidRDefault="004645DB" w:rsidP="000A0F20">
      <w:pPr>
        <w:pStyle w:val="JuPara"/>
        <w:rPr>
          <w:lang w:val="en-GB"/>
        </w:rPr>
      </w:pPr>
      <w:r w:rsidRPr="000A0F20">
        <w:rPr>
          <w:lang w:val="en-GB"/>
        </w:rPr>
        <w:t>11.</w:t>
      </w:r>
      <w:r w:rsidR="002553EA">
        <w:rPr>
          <w:lang w:val="en-GB"/>
        </w:rPr>
        <w:t xml:space="preserve"> </w:t>
      </w:r>
      <w:r w:rsidRPr="000A0F20">
        <w:rPr>
          <w:lang w:val="en-GB"/>
        </w:rPr>
        <w:t xml:space="preserve">In a telegram of </w:t>
      </w:r>
      <w:smartTag w:uri="urn:schemas-microsoft-com:office:smarttags" w:element="date">
        <w:smartTagPr>
          <w:attr w:name="Month" w:val="5"/>
          <w:attr w:name="Day" w:val="13"/>
          <w:attr w:name="Year" w:val="1976"/>
        </w:smartTagPr>
        <w:r w:rsidRPr="000A0F20">
          <w:rPr>
            <w:lang w:val="en-GB"/>
          </w:rPr>
          <w:t>13 May 1976</w:t>
        </w:r>
      </w:smartTag>
      <w:r w:rsidRPr="000A0F20">
        <w:rPr>
          <w:lang w:val="en-GB"/>
        </w:rPr>
        <w:t xml:space="preserve"> addressed to the Commission</w:t>
      </w:r>
      <w:r w:rsidR="002553EA">
        <w:rPr>
          <w:lang w:val="en-GB"/>
        </w:rPr>
        <w:t>’</w:t>
      </w:r>
      <w:r w:rsidRPr="000A0F20">
        <w:rPr>
          <w:lang w:val="en-GB"/>
        </w:rPr>
        <w:t>s</w:t>
      </w:r>
      <w:r w:rsidR="000A0F20" w:rsidRPr="000A0F20">
        <w:rPr>
          <w:lang w:val="en-GB"/>
        </w:rPr>
        <w:t xml:space="preserve"> </w:t>
      </w:r>
      <w:r w:rsidRPr="000A0F20">
        <w:rPr>
          <w:lang w:val="en-GB"/>
        </w:rPr>
        <w:t xml:space="preserve">principal delegate, Mr. and Mrs. </w:t>
      </w:r>
      <w:r w:rsidRPr="002553EA">
        <w:rPr>
          <w:lang w:val="en-GB"/>
        </w:rPr>
        <w:t>Kjeldsen</w:t>
      </w:r>
      <w:r w:rsidRPr="000A0F20">
        <w:rPr>
          <w:lang w:val="en-GB"/>
        </w:rPr>
        <w:t xml:space="preserve"> declared that they withdrew</w:t>
      </w:r>
      <w:r w:rsidR="000A0F20">
        <w:rPr>
          <w:lang w:val="en-GB"/>
        </w:rPr>
        <w:t xml:space="preserve"> </w:t>
      </w:r>
      <w:r w:rsidRPr="000A0F20">
        <w:rPr>
          <w:lang w:val="en-GB"/>
        </w:rPr>
        <w:t>their application.</w:t>
      </w:r>
      <w:r w:rsidR="002553EA">
        <w:rPr>
          <w:lang w:val="en-GB"/>
        </w:rPr>
        <w:t xml:space="preserve"> </w:t>
      </w:r>
      <w:r w:rsidRPr="000A0F20">
        <w:rPr>
          <w:lang w:val="en-GB"/>
        </w:rPr>
        <w:t>The Secretary to the Commission notified the</w:t>
      </w:r>
      <w:r w:rsidR="000A0F20">
        <w:rPr>
          <w:lang w:val="en-GB"/>
        </w:rPr>
        <w:t xml:space="preserve"> </w:t>
      </w:r>
      <w:r w:rsidRPr="000A0F20">
        <w:rPr>
          <w:lang w:val="en-GB"/>
        </w:rPr>
        <w:t>Registrar of this on 21 May; he specified at the same time that,</w:t>
      </w:r>
      <w:r w:rsidR="000A0F20">
        <w:rPr>
          <w:lang w:val="en-GB"/>
        </w:rPr>
        <w:t xml:space="preserve"> </w:t>
      </w:r>
      <w:r w:rsidRPr="000A0F20">
        <w:rPr>
          <w:lang w:val="en-GB"/>
        </w:rPr>
        <w:t>having considered the matter, the Commission had decided to request</w:t>
      </w:r>
      <w:r w:rsidR="000A0F20">
        <w:rPr>
          <w:lang w:val="en-GB"/>
        </w:rPr>
        <w:t xml:space="preserve"> </w:t>
      </w:r>
      <w:r w:rsidRPr="000A0F20">
        <w:rPr>
          <w:lang w:val="en-GB"/>
        </w:rPr>
        <w:t>the Court not to strike the application out of its list.</w:t>
      </w:r>
    </w:p>
    <w:p w:rsidR="004645DB" w:rsidRPr="00D019E1" w:rsidRDefault="004645DB" w:rsidP="00D019E1">
      <w:pPr>
        <w:pStyle w:val="JuPara"/>
        <w:rPr>
          <w:lang w:val="en-GB"/>
        </w:rPr>
      </w:pPr>
      <w:r w:rsidRPr="00D019E1">
        <w:rPr>
          <w:lang w:val="en-GB"/>
        </w:rPr>
        <w:t>Mr. and Mrs. Kjeldsen in addition wrote directly to the Registrar on</w:t>
      </w:r>
      <w:r w:rsidR="00D019E1">
        <w:rPr>
          <w:lang w:val="en-GB"/>
        </w:rPr>
        <w:t xml:space="preserve"> </w:t>
      </w:r>
      <w:r w:rsidRPr="00D019E1">
        <w:rPr>
          <w:lang w:val="en-GB"/>
        </w:rPr>
        <w:t xml:space="preserve">17 and </w:t>
      </w:r>
      <w:smartTag w:uri="urn:schemas-microsoft-com:office:smarttags" w:element="date">
        <w:smartTagPr>
          <w:attr w:name="Month" w:val="5"/>
          <w:attr w:name="Day" w:val="27"/>
          <w:attr w:name="Year" w:val="1976"/>
        </w:smartTagPr>
        <w:r w:rsidRPr="00D019E1">
          <w:rPr>
            <w:lang w:val="en-GB"/>
          </w:rPr>
          <w:t>27 May 1976</w:t>
        </w:r>
      </w:smartTag>
      <w:r w:rsidRPr="00D019E1">
        <w:rPr>
          <w:lang w:val="en-GB"/>
        </w:rPr>
        <w:t>.</w:t>
      </w:r>
      <w:r w:rsidR="002553EA">
        <w:rPr>
          <w:lang w:val="en-GB"/>
        </w:rPr>
        <w:t xml:space="preserve"> </w:t>
      </w:r>
      <w:r w:rsidRPr="00D019E1">
        <w:rPr>
          <w:lang w:val="en-GB"/>
        </w:rPr>
        <w:t>In their letters, which were drafted in somewhat</w:t>
      </w:r>
      <w:r w:rsidR="00D019E1">
        <w:rPr>
          <w:lang w:val="en-GB"/>
        </w:rPr>
        <w:t xml:space="preserve"> </w:t>
      </w:r>
      <w:r w:rsidRPr="00D019E1">
        <w:rPr>
          <w:lang w:val="en-GB"/>
        </w:rPr>
        <w:t>violent terms, they gave as the explanation for their "discontinuance"</w:t>
      </w:r>
      <w:r w:rsidR="00D019E1">
        <w:rPr>
          <w:lang w:val="en-GB"/>
        </w:rPr>
        <w:t xml:space="preserve"> </w:t>
      </w:r>
      <w:r w:rsidRPr="00D019E1">
        <w:rPr>
          <w:lang w:val="en-GB"/>
        </w:rPr>
        <w:t>the far-reaching divergences between their own arguments and those of</w:t>
      </w:r>
      <w:r w:rsidR="00D019E1">
        <w:rPr>
          <w:lang w:val="en-GB"/>
        </w:rPr>
        <w:t xml:space="preserve"> </w:t>
      </w:r>
      <w:r w:rsidRPr="00D019E1">
        <w:rPr>
          <w:lang w:val="en-GB"/>
        </w:rPr>
        <w:t>the applicants Busk Madsen and Pedersen.</w:t>
      </w:r>
      <w:r w:rsidR="002553EA">
        <w:rPr>
          <w:lang w:val="en-GB"/>
        </w:rPr>
        <w:t xml:space="preserve"> </w:t>
      </w:r>
      <w:r w:rsidRPr="00D019E1">
        <w:rPr>
          <w:lang w:val="en-GB"/>
        </w:rPr>
        <w:t>As they objected to the</w:t>
      </w:r>
      <w:r w:rsidR="00D019E1">
        <w:rPr>
          <w:lang w:val="en-GB"/>
        </w:rPr>
        <w:t xml:space="preserve"> </w:t>
      </w:r>
      <w:r w:rsidRPr="00D019E1">
        <w:rPr>
          <w:lang w:val="en-GB"/>
        </w:rPr>
        <w:t>Commission</w:t>
      </w:r>
      <w:r w:rsidR="002553EA">
        <w:rPr>
          <w:lang w:val="en-GB"/>
        </w:rPr>
        <w:t>’</w:t>
      </w:r>
      <w:r w:rsidRPr="00D019E1">
        <w:rPr>
          <w:lang w:val="en-GB"/>
        </w:rPr>
        <w:t>s having ordered the joinder of the three applications,</w:t>
      </w:r>
      <w:r w:rsidR="00D019E1">
        <w:rPr>
          <w:lang w:val="en-GB"/>
        </w:rPr>
        <w:t xml:space="preserve"> </w:t>
      </w:r>
      <w:r w:rsidRPr="00D019E1">
        <w:rPr>
          <w:lang w:val="en-GB"/>
        </w:rPr>
        <w:t>they requested the Court, in the alternative, to postpone the hearings</w:t>
      </w:r>
      <w:r w:rsidR="00D019E1">
        <w:rPr>
          <w:lang w:val="en-GB"/>
        </w:rPr>
        <w:t xml:space="preserve"> </w:t>
      </w:r>
      <w:r w:rsidRPr="00D019E1">
        <w:rPr>
          <w:lang w:val="en-GB"/>
        </w:rPr>
        <w:t>until a later date and to examine their case separately.</w:t>
      </w:r>
    </w:p>
    <w:p w:rsidR="004645DB" w:rsidRPr="00CD0EEC" w:rsidRDefault="004645DB" w:rsidP="00CD0EEC">
      <w:pPr>
        <w:pStyle w:val="JuPara"/>
        <w:rPr>
          <w:lang w:val="en-GB"/>
        </w:rPr>
      </w:pPr>
      <w:r w:rsidRPr="00CD0EEC">
        <w:rPr>
          <w:lang w:val="en-GB"/>
        </w:rPr>
        <w:t>12.</w:t>
      </w:r>
      <w:r w:rsidR="002553EA">
        <w:rPr>
          <w:lang w:val="en-GB"/>
        </w:rPr>
        <w:t xml:space="preserve"> </w:t>
      </w:r>
      <w:r w:rsidRPr="00CD0EEC">
        <w:rPr>
          <w:lang w:val="en-GB"/>
        </w:rPr>
        <w:t xml:space="preserve">On 24 and 31 May and then on </w:t>
      </w:r>
      <w:smartTag w:uri="urn:schemas-microsoft-com:office:smarttags" w:element="date">
        <w:smartTagPr>
          <w:attr w:name="Month" w:val="6"/>
          <w:attr w:name="Day" w:val="1"/>
          <w:attr w:name="Year" w:val="1976"/>
        </w:smartTagPr>
        <w:r w:rsidRPr="00CD0EEC">
          <w:rPr>
            <w:lang w:val="en-GB"/>
          </w:rPr>
          <w:t>1 June 1976</w:t>
        </w:r>
      </w:smartTag>
      <w:r w:rsidRPr="00CD0EEC">
        <w:rPr>
          <w:lang w:val="en-GB"/>
        </w:rPr>
        <w:t>, the Government</w:t>
      </w:r>
      <w:r w:rsidR="00CD0EEC" w:rsidRPr="00CD0EEC">
        <w:rPr>
          <w:lang w:val="en-GB"/>
        </w:rPr>
        <w:t xml:space="preserve"> </w:t>
      </w:r>
      <w:r w:rsidRPr="004645DB">
        <w:rPr>
          <w:lang w:val="en-GB"/>
        </w:rPr>
        <w:t>communicated several documents to the Court.</w:t>
      </w:r>
    </w:p>
    <w:p w:rsidR="004645DB" w:rsidRPr="004645DB" w:rsidRDefault="004645DB" w:rsidP="00CD0EEC">
      <w:pPr>
        <w:pStyle w:val="JuPara"/>
        <w:rPr>
          <w:lang w:val="en-GB"/>
        </w:rPr>
      </w:pPr>
      <w:r w:rsidRPr="004645DB">
        <w:rPr>
          <w:lang w:val="en-GB"/>
        </w:rPr>
        <w:t>13.</w:t>
      </w:r>
      <w:r w:rsidR="002553EA">
        <w:rPr>
          <w:lang w:val="en-GB"/>
        </w:rPr>
        <w:t xml:space="preserve"> </w:t>
      </w:r>
      <w:r w:rsidRPr="004645DB">
        <w:rPr>
          <w:lang w:val="en-GB"/>
        </w:rPr>
        <w:t xml:space="preserve">The oral hearings were held in public at the </w:t>
      </w:r>
      <w:smartTag w:uri="urn:schemas-microsoft-com:office:smarttags" w:element="place">
        <w:smartTag w:uri="urn:schemas-microsoft-com:office:smarttags" w:element="PlaceName">
          <w:r w:rsidRPr="004645DB">
            <w:rPr>
              <w:lang w:val="en-GB"/>
            </w:rPr>
            <w:t>Human</w:t>
          </w:r>
        </w:smartTag>
        <w:r w:rsidRPr="004645DB">
          <w:rPr>
            <w:lang w:val="en-GB"/>
          </w:rPr>
          <w:t xml:space="preserve"> </w:t>
        </w:r>
        <w:smartTag w:uri="urn:schemas-microsoft-com:office:smarttags" w:element="PlaceName">
          <w:r w:rsidRPr="004645DB">
            <w:rPr>
              <w:lang w:val="en-GB"/>
            </w:rPr>
            <w:t>Rights</w:t>
          </w:r>
        </w:smartTag>
        <w:r w:rsidR="00CD0EEC">
          <w:rPr>
            <w:lang w:val="en-GB"/>
          </w:rPr>
          <w:t xml:space="preserve"> </w:t>
        </w:r>
        <w:smartTag w:uri="urn:schemas-microsoft-com:office:smarttags" w:element="PlaceType">
          <w:r w:rsidRPr="004645DB">
            <w:rPr>
              <w:lang w:val="en-GB"/>
            </w:rPr>
            <w:t>Building</w:t>
          </w:r>
        </w:smartTag>
      </w:smartTag>
      <w:r w:rsidRPr="004645DB">
        <w:rPr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645DB">
            <w:rPr>
              <w:lang w:val="en-GB"/>
            </w:rPr>
            <w:t>Strasbourg</w:t>
          </w:r>
        </w:smartTag>
      </w:smartTag>
      <w:r w:rsidRPr="004645DB">
        <w:rPr>
          <w:lang w:val="en-GB"/>
        </w:rPr>
        <w:t xml:space="preserve">, on 1 and </w:t>
      </w:r>
      <w:smartTag w:uri="urn:schemas-microsoft-com:office:smarttags" w:element="date">
        <w:smartTagPr>
          <w:attr w:name="Month" w:val="6"/>
          <w:attr w:name="Day" w:val="2"/>
          <w:attr w:name="Year" w:val="1976"/>
        </w:smartTagPr>
        <w:r w:rsidRPr="004645DB">
          <w:rPr>
            <w:lang w:val="en-GB"/>
          </w:rPr>
          <w:t>2 June 1976</w:t>
        </w:r>
      </w:smartTag>
      <w:r w:rsidRPr="004645DB">
        <w:rPr>
          <w:lang w:val="en-GB"/>
        </w:rPr>
        <w:t>.</w:t>
      </w:r>
    </w:p>
    <w:p w:rsidR="004645DB" w:rsidRPr="004645DB" w:rsidRDefault="004645DB" w:rsidP="00CD0EEC">
      <w:pPr>
        <w:pStyle w:val="JuPara"/>
        <w:rPr>
          <w:lang w:val="en-GB"/>
        </w:rPr>
      </w:pPr>
      <w:r w:rsidRPr="004645DB">
        <w:rPr>
          <w:lang w:val="en-GB"/>
        </w:rPr>
        <w:t>There appeared before the Court:</w:t>
      </w:r>
    </w:p>
    <w:p w:rsidR="004645DB" w:rsidRPr="004645DB" w:rsidRDefault="004645DB" w:rsidP="00CD0EEC">
      <w:pPr>
        <w:pStyle w:val="JuPara"/>
        <w:rPr>
          <w:lang w:val="en-GB"/>
        </w:rPr>
      </w:pPr>
      <w:r w:rsidRPr="004645DB">
        <w:rPr>
          <w:lang w:val="en-GB"/>
        </w:rPr>
        <w:t>- for the Government:</w:t>
      </w:r>
    </w:p>
    <w:p w:rsidR="002553EA" w:rsidRDefault="00ED5E2B" w:rsidP="00ED5E2B">
      <w:pPr>
        <w:pStyle w:val="JuCourt"/>
        <w:rPr>
          <w:lang w:val="en-GB"/>
        </w:rPr>
      </w:pPr>
      <w:r>
        <w:rPr>
          <w:lang w:val="en-GB"/>
        </w:rPr>
        <w:tab/>
      </w:r>
      <w:r w:rsidR="004645DB" w:rsidRPr="004645DB">
        <w:rPr>
          <w:lang w:val="en-GB"/>
        </w:rPr>
        <w:t>Mr. A. SPANG-HANSSEN, Barrister</w:t>
      </w:r>
    </w:p>
    <w:p w:rsidR="004645DB" w:rsidRPr="004645DB" w:rsidRDefault="00ED5E2B" w:rsidP="00ED5E2B">
      <w:pPr>
        <w:pStyle w:val="JuCour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645DB" w:rsidRPr="004645DB">
        <w:rPr>
          <w:lang w:val="en-GB"/>
        </w:rPr>
        <w:t xml:space="preserve">at the Supreme Court of </w:t>
      </w:r>
      <w:smartTag w:uri="urn:schemas-microsoft-com:office:smarttags" w:element="country-region">
        <w:smartTag w:uri="urn:schemas-microsoft-com:office:smarttags" w:element="place">
          <w:r w:rsidR="004645DB" w:rsidRPr="004645DB">
            <w:rPr>
              <w:lang w:val="en-GB"/>
            </w:rPr>
            <w:t>Denmark</w:t>
          </w:r>
        </w:smartTag>
      </w:smartTag>
      <w:r w:rsidR="004645DB" w:rsidRPr="004645DB">
        <w:rPr>
          <w:lang w:val="en-GB"/>
        </w:rPr>
        <w:t>,</w:t>
      </w:r>
      <w:r w:rsidR="00CD0EEC">
        <w:rPr>
          <w:lang w:val="en-GB"/>
        </w:rPr>
        <w:t xml:space="preserve"> </w:t>
      </w:r>
      <w:r>
        <w:rPr>
          <w:lang w:val="en-GB"/>
        </w:rPr>
        <w:tab/>
      </w:r>
      <w:r w:rsidR="004645DB" w:rsidRPr="00ED5E2B">
        <w:rPr>
          <w:i/>
          <w:lang w:val="en-GB"/>
        </w:rPr>
        <w:t>Agent</w:t>
      </w:r>
      <w:r w:rsidR="004645DB" w:rsidRPr="004645DB">
        <w:rPr>
          <w:lang w:val="en-GB"/>
        </w:rPr>
        <w:t>;</w:t>
      </w:r>
    </w:p>
    <w:p w:rsidR="002553EA" w:rsidRDefault="00AF7B25" w:rsidP="00ED5E2B">
      <w:pPr>
        <w:pStyle w:val="JuCourt"/>
        <w:rPr>
          <w:lang w:val="en-GB"/>
        </w:rPr>
      </w:pPr>
      <w:r>
        <w:rPr>
          <w:lang w:val="en-GB"/>
        </w:rPr>
        <w:tab/>
      </w:r>
      <w:r w:rsidR="004645DB" w:rsidRPr="004645DB">
        <w:rPr>
          <w:lang w:val="en-GB"/>
        </w:rPr>
        <w:t>Mr. J. MUNCK-HANSEN, Head of Division</w:t>
      </w:r>
    </w:p>
    <w:p w:rsidR="004645DB" w:rsidRPr="004645DB" w:rsidRDefault="00AF7B25" w:rsidP="00ED5E2B">
      <w:pPr>
        <w:pStyle w:val="JuCour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645DB" w:rsidRPr="004645DB">
        <w:rPr>
          <w:lang w:val="en-GB"/>
        </w:rPr>
        <w:t>at the Ministry of Education,</w:t>
      </w:r>
    </w:p>
    <w:p w:rsidR="002553EA" w:rsidRDefault="00AF7B25" w:rsidP="00ED5E2B">
      <w:pPr>
        <w:pStyle w:val="JuCourt"/>
        <w:rPr>
          <w:lang w:val="en-GB"/>
        </w:rPr>
      </w:pPr>
      <w:r>
        <w:rPr>
          <w:lang w:val="en-GB"/>
        </w:rPr>
        <w:tab/>
      </w:r>
      <w:r w:rsidR="004645DB" w:rsidRPr="004645DB">
        <w:rPr>
          <w:lang w:val="en-GB"/>
        </w:rPr>
        <w:t>Mr. T. RECHNAGEL, Head of Division</w:t>
      </w:r>
    </w:p>
    <w:p w:rsidR="004645DB" w:rsidRPr="004645DB" w:rsidRDefault="00AF7B25" w:rsidP="00ED5E2B">
      <w:pPr>
        <w:pStyle w:val="JuCour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645DB" w:rsidRPr="004645DB">
        <w:rPr>
          <w:lang w:val="en-GB"/>
        </w:rPr>
        <w:t>at the Legal Department of the</w:t>
      </w:r>
      <w:r>
        <w:rPr>
          <w:lang w:val="en-GB"/>
        </w:rPr>
        <w:t xml:space="preserve"> </w:t>
      </w:r>
      <w:r w:rsidR="004645DB" w:rsidRPr="004645DB">
        <w:rPr>
          <w:lang w:val="en-GB"/>
        </w:rPr>
        <w:t xml:space="preserve">Ministry of Foreign </w:t>
      </w:r>
      <w:r>
        <w:rPr>
          <w:lang w:val="en-GB"/>
        </w:rPr>
        <w:tab/>
      </w:r>
      <w:r w:rsidR="004645DB" w:rsidRPr="004645DB">
        <w:rPr>
          <w:lang w:val="en-GB"/>
        </w:rPr>
        <w:t>Affairs,</w:t>
      </w:r>
    </w:p>
    <w:p w:rsidR="002553EA" w:rsidRDefault="00AF7B25" w:rsidP="00ED5E2B">
      <w:pPr>
        <w:pStyle w:val="JuCourt"/>
        <w:rPr>
          <w:lang w:val="en-GB"/>
        </w:rPr>
      </w:pPr>
      <w:r>
        <w:rPr>
          <w:lang w:val="en-GB"/>
        </w:rPr>
        <w:tab/>
      </w:r>
      <w:r w:rsidR="004645DB" w:rsidRPr="004645DB">
        <w:rPr>
          <w:lang w:val="en-GB"/>
        </w:rPr>
        <w:t>Mr. N. EILSCHOU-HOLM, Head of Division</w:t>
      </w:r>
    </w:p>
    <w:p w:rsidR="004645DB" w:rsidRPr="004645DB" w:rsidRDefault="00AF7B25" w:rsidP="00ED5E2B">
      <w:pPr>
        <w:pStyle w:val="JuCour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645DB" w:rsidRPr="004645DB">
        <w:rPr>
          <w:lang w:val="en-GB"/>
        </w:rPr>
        <w:t xml:space="preserve">at the Ministry of Justice, </w:t>
      </w:r>
      <w:r>
        <w:rPr>
          <w:lang w:val="en-GB"/>
        </w:rPr>
        <w:tab/>
      </w:r>
      <w:r w:rsidR="004645DB" w:rsidRPr="004C7980">
        <w:rPr>
          <w:i/>
          <w:iCs/>
          <w:lang w:val="en-GB"/>
        </w:rPr>
        <w:t>Advisers</w:t>
      </w:r>
      <w:r w:rsidR="004645DB" w:rsidRPr="004645DB">
        <w:rPr>
          <w:lang w:val="en-GB"/>
        </w:rPr>
        <w:t>;</w:t>
      </w:r>
    </w:p>
    <w:p w:rsidR="004645DB" w:rsidRPr="004645DB" w:rsidRDefault="004645DB" w:rsidP="00CD0EEC">
      <w:pPr>
        <w:pStyle w:val="JuPara"/>
        <w:rPr>
          <w:lang w:val="en-GB"/>
        </w:rPr>
      </w:pPr>
      <w:r w:rsidRPr="004645DB">
        <w:rPr>
          <w:lang w:val="en-GB"/>
        </w:rPr>
        <w:t>- for the Commission:</w:t>
      </w:r>
    </w:p>
    <w:p w:rsidR="004645DB" w:rsidRPr="004645DB" w:rsidRDefault="00344A46" w:rsidP="00ED5E2B">
      <w:pPr>
        <w:pStyle w:val="JuCourt"/>
        <w:rPr>
          <w:lang w:val="en-GB"/>
        </w:rPr>
      </w:pPr>
      <w:r>
        <w:rPr>
          <w:lang w:val="en-GB"/>
        </w:rPr>
        <w:tab/>
      </w:r>
      <w:r w:rsidR="004645DB" w:rsidRPr="004645DB">
        <w:rPr>
          <w:lang w:val="en-GB"/>
        </w:rPr>
        <w:t xml:space="preserve">Mr. F. WELTER, </w:t>
      </w:r>
      <w:r>
        <w:rPr>
          <w:lang w:val="en-GB"/>
        </w:rPr>
        <w:tab/>
      </w:r>
      <w:r w:rsidR="004645DB" w:rsidRPr="002553EA">
        <w:rPr>
          <w:i/>
          <w:iCs/>
          <w:lang w:val="en-GB"/>
        </w:rPr>
        <w:t xml:space="preserve">Principal </w:t>
      </w:r>
      <w:r w:rsidR="004645DB" w:rsidRPr="00344A46">
        <w:rPr>
          <w:i/>
          <w:iCs/>
          <w:lang w:val="en-GB"/>
        </w:rPr>
        <w:t>Delegate</w:t>
      </w:r>
      <w:r w:rsidR="004645DB" w:rsidRPr="004645DB">
        <w:rPr>
          <w:lang w:val="en-GB"/>
        </w:rPr>
        <w:t>,</w:t>
      </w:r>
    </w:p>
    <w:p w:rsidR="004645DB" w:rsidRPr="004645DB" w:rsidRDefault="00344A46" w:rsidP="00ED5E2B">
      <w:pPr>
        <w:pStyle w:val="JuCourt"/>
        <w:rPr>
          <w:lang w:val="en-GB"/>
        </w:rPr>
      </w:pPr>
      <w:r>
        <w:rPr>
          <w:lang w:val="en-GB"/>
        </w:rPr>
        <w:tab/>
      </w:r>
      <w:r w:rsidR="004645DB" w:rsidRPr="004645DB">
        <w:rPr>
          <w:lang w:val="en-GB"/>
        </w:rPr>
        <w:t xml:space="preserve">Mr. J. FROWEIN, </w:t>
      </w:r>
      <w:r>
        <w:rPr>
          <w:lang w:val="en-GB"/>
        </w:rPr>
        <w:tab/>
      </w:r>
      <w:r w:rsidR="004645DB" w:rsidRPr="00344A46">
        <w:rPr>
          <w:i/>
          <w:iCs/>
          <w:lang w:val="en-GB"/>
        </w:rPr>
        <w:t>Delegate</w:t>
      </w:r>
      <w:r w:rsidR="004645DB" w:rsidRPr="004645DB">
        <w:rPr>
          <w:lang w:val="en-GB"/>
        </w:rPr>
        <w:t>.</w:t>
      </w:r>
    </w:p>
    <w:p w:rsidR="004645DB" w:rsidRPr="00D46E71" w:rsidRDefault="004645DB" w:rsidP="00CD0EEC">
      <w:pPr>
        <w:pStyle w:val="JuPara"/>
        <w:rPr>
          <w:lang w:val="en-GB"/>
        </w:rPr>
      </w:pPr>
      <w:r w:rsidRPr="004645DB">
        <w:rPr>
          <w:lang w:val="en-GB"/>
        </w:rPr>
        <w:t xml:space="preserve">The Court heard addresses by Mr. Welter and Mr. </w:t>
      </w:r>
      <w:r w:rsidRPr="002553EA">
        <w:rPr>
          <w:lang w:val="en-GB"/>
        </w:rPr>
        <w:t>Frowein</w:t>
      </w:r>
      <w:r w:rsidRPr="004645DB">
        <w:rPr>
          <w:lang w:val="en-GB"/>
        </w:rPr>
        <w:t xml:space="preserve"> for the</w:t>
      </w:r>
      <w:r w:rsidR="00CD0EEC">
        <w:rPr>
          <w:lang w:val="en-GB"/>
        </w:rPr>
        <w:t xml:space="preserve"> </w:t>
      </w:r>
      <w:r w:rsidRPr="004645DB">
        <w:rPr>
          <w:lang w:val="en-GB"/>
        </w:rPr>
        <w:t xml:space="preserve">Commission and by Mr. </w:t>
      </w:r>
      <w:r w:rsidRPr="002553EA">
        <w:rPr>
          <w:lang w:val="en-GB"/>
        </w:rPr>
        <w:t>Spang-Hanssen</w:t>
      </w:r>
      <w:r w:rsidRPr="004645DB">
        <w:rPr>
          <w:lang w:val="en-GB"/>
        </w:rPr>
        <w:t xml:space="preserve"> for the Government, as well as</w:t>
      </w:r>
      <w:r w:rsidR="00CD0EEC">
        <w:rPr>
          <w:lang w:val="en-GB"/>
        </w:rPr>
        <w:t xml:space="preserve"> </w:t>
      </w:r>
      <w:r w:rsidRPr="00D46E71">
        <w:rPr>
          <w:lang w:val="en-GB"/>
        </w:rPr>
        <w:t>their replies to questions put by the Court.</w:t>
      </w:r>
    </w:p>
    <w:p w:rsidR="004645DB" w:rsidRPr="00D46E71" w:rsidRDefault="004645DB" w:rsidP="0094695E">
      <w:pPr>
        <w:pStyle w:val="JuHHead"/>
        <w:rPr>
          <w:lang w:val="en-GB"/>
        </w:rPr>
      </w:pPr>
      <w:r w:rsidRPr="00D46E71">
        <w:rPr>
          <w:lang w:val="en-GB"/>
        </w:rPr>
        <w:t>AS TO THE FACTS</w:t>
      </w:r>
    </w:p>
    <w:p w:rsidR="004645DB" w:rsidRPr="00D46E71" w:rsidRDefault="004645DB" w:rsidP="0094695E">
      <w:pPr>
        <w:pStyle w:val="JuPara"/>
        <w:rPr>
          <w:lang w:val="en-GB"/>
        </w:rPr>
      </w:pPr>
      <w:r w:rsidRPr="00D46E71">
        <w:rPr>
          <w:lang w:val="en-GB"/>
        </w:rPr>
        <w:t>14.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applicants, who are parents of Danish nationality, reside in</w:t>
      </w:r>
      <w:r w:rsidR="0094695E">
        <w:rPr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D46E71">
            <w:rPr>
              <w:lang w:val="en-GB"/>
            </w:rPr>
            <w:t>Denmark</w:t>
          </w:r>
        </w:smartTag>
      </w:smartTag>
      <w:r w:rsidRPr="00D46E71">
        <w:rPr>
          <w:lang w:val="en-GB"/>
        </w:rPr>
        <w:t>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Mr. Viking Kjeldsen, a galvaniser, and his wife Annemarie, a</w:t>
      </w:r>
      <w:r w:rsidR="0094695E">
        <w:rPr>
          <w:lang w:val="en-GB"/>
        </w:rPr>
        <w:t xml:space="preserve"> </w:t>
      </w:r>
      <w:r w:rsidRPr="00D46E71">
        <w:rPr>
          <w:lang w:val="en-GB"/>
        </w:rPr>
        <w:t xml:space="preserve">schoolteacher, live in </w:t>
      </w:r>
      <w:r w:rsidRPr="002553EA">
        <w:rPr>
          <w:lang w:val="en-GB"/>
        </w:rPr>
        <w:t>Varde</w:t>
      </w:r>
      <w:r w:rsidRPr="00D46E71">
        <w:rPr>
          <w:lang w:val="en-GB"/>
        </w:rPr>
        <w:t>; Mr. Arne Busk Madsen, a clergyman, and</w:t>
      </w:r>
      <w:r w:rsidR="0094695E">
        <w:rPr>
          <w:lang w:val="en-GB"/>
        </w:rPr>
        <w:t xml:space="preserve"> </w:t>
      </w:r>
      <w:r w:rsidRPr="00D46E71">
        <w:rPr>
          <w:lang w:val="en-GB"/>
        </w:rPr>
        <w:t xml:space="preserve">his wife </w:t>
      </w:r>
      <w:r w:rsidRPr="002553EA">
        <w:rPr>
          <w:lang w:val="en-GB"/>
        </w:rPr>
        <w:t>Inger</w:t>
      </w:r>
      <w:r w:rsidRPr="00D46E71">
        <w:rPr>
          <w:lang w:val="en-GB"/>
        </w:rPr>
        <w:t xml:space="preserve">, a schoolteacher, come from </w:t>
      </w:r>
      <w:r w:rsidRPr="002553EA">
        <w:rPr>
          <w:lang w:val="en-GB"/>
        </w:rPr>
        <w:t>Åbenrå</w:t>
      </w:r>
      <w:r w:rsidRPr="00D46E71">
        <w:rPr>
          <w:lang w:val="en-GB"/>
        </w:rPr>
        <w:t>; Mr. Hans Pedersen,</w:t>
      </w:r>
      <w:r w:rsidR="0094695E">
        <w:rPr>
          <w:lang w:val="en-GB"/>
        </w:rPr>
        <w:t xml:space="preserve"> </w:t>
      </w:r>
      <w:r w:rsidRPr="00D46E71">
        <w:rPr>
          <w:lang w:val="en-GB"/>
        </w:rPr>
        <w:t xml:space="preserve">who is a clergyman, and Mrs. Ellen Pedersen have their home in </w:t>
      </w:r>
      <w:r w:rsidRPr="002553EA">
        <w:rPr>
          <w:lang w:val="en-GB"/>
        </w:rPr>
        <w:t>Ålborg</w:t>
      </w:r>
      <w:r w:rsidRPr="00D46E71">
        <w:rPr>
          <w:lang w:val="en-GB"/>
        </w:rPr>
        <w:t>.</w:t>
      </w:r>
    </w:p>
    <w:p w:rsidR="004645DB" w:rsidRPr="00D46E71" w:rsidRDefault="004645DB" w:rsidP="002C1450">
      <w:pPr>
        <w:pStyle w:val="JuPara"/>
        <w:rPr>
          <w:lang w:val="en-GB"/>
        </w:rPr>
      </w:pPr>
      <w:r w:rsidRPr="00D46E71">
        <w:rPr>
          <w:lang w:val="en-GB"/>
        </w:rPr>
        <w:t>All three couples, having children of school age, object to</w:t>
      </w:r>
      <w:r w:rsidR="002C1450">
        <w:rPr>
          <w:lang w:val="en-GB"/>
        </w:rPr>
        <w:t xml:space="preserve"> integrated</w:t>
      </w:r>
      <w:r w:rsidRPr="00D46E71">
        <w:rPr>
          <w:lang w:val="en-GB"/>
        </w:rPr>
        <w:t>, and hence compulsory, sex education as introduced into</w:t>
      </w:r>
      <w:r w:rsidR="002C1450">
        <w:rPr>
          <w:lang w:val="en-GB"/>
        </w:rPr>
        <w:t xml:space="preserve"> </w:t>
      </w:r>
      <w:r w:rsidRPr="00D46E71">
        <w:rPr>
          <w:lang w:val="en-GB"/>
        </w:rPr>
        <w:t xml:space="preserve">State primary schools in </w:t>
      </w:r>
      <w:smartTag w:uri="urn:schemas-microsoft-com:office:smarttags" w:element="country-region">
        <w:smartTag w:uri="urn:schemas-microsoft-com:office:smarttags" w:element="place">
          <w:r w:rsidRPr="00D46E71">
            <w:rPr>
              <w:lang w:val="en-GB"/>
            </w:rPr>
            <w:t>Denmark</w:t>
          </w:r>
        </w:smartTag>
      </w:smartTag>
      <w:r w:rsidRPr="00D46E71">
        <w:rPr>
          <w:lang w:val="en-GB"/>
        </w:rPr>
        <w:t xml:space="preserve"> by Act No. 235 of </w:t>
      </w:r>
      <w:smartTag w:uri="urn:schemas-microsoft-com:office:smarttags" w:element="date">
        <w:smartTagPr>
          <w:attr w:name="Month" w:val="5"/>
          <w:attr w:name="Day" w:val="27"/>
          <w:attr w:name="Year" w:val="1970"/>
        </w:smartTagPr>
        <w:r w:rsidRPr="00D46E71">
          <w:rPr>
            <w:lang w:val="en-GB"/>
          </w:rPr>
          <w:t>27 May 1970</w:t>
        </w:r>
      </w:smartTag>
      <w:r w:rsidRPr="00D46E71">
        <w:rPr>
          <w:lang w:val="en-GB"/>
        </w:rPr>
        <w:t>,</w:t>
      </w:r>
      <w:r w:rsidR="002C1450">
        <w:rPr>
          <w:lang w:val="en-GB"/>
        </w:rPr>
        <w:t xml:space="preserve"> </w:t>
      </w:r>
      <w:r w:rsidRPr="00D46E71">
        <w:rPr>
          <w:lang w:val="en-GB"/>
        </w:rPr>
        <w:t>amending the State Schools Act (</w:t>
      </w:r>
      <w:r w:rsidRPr="002553EA">
        <w:rPr>
          <w:lang w:val="en-GB"/>
        </w:rPr>
        <w:t>Lov</w:t>
      </w:r>
      <w:r w:rsidRPr="00D46E71">
        <w:rPr>
          <w:lang w:val="en-GB"/>
        </w:rPr>
        <w:t xml:space="preserve"> </w:t>
      </w:r>
      <w:r w:rsidRPr="002553EA">
        <w:rPr>
          <w:lang w:val="en-GB"/>
        </w:rPr>
        <w:t>om</w:t>
      </w:r>
      <w:r w:rsidRPr="00D46E71">
        <w:rPr>
          <w:lang w:val="en-GB"/>
        </w:rPr>
        <w:t xml:space="preserve"> </w:t>
      </w:r>
      <w:r w:rsidR="00AA08D9" w:rsidRPr="002553EA">
        <w:rPr>
          <w:lang w:val="en-GB"/>
        </w:rPr>
        <w:t>ændring</w:t>
      </w:r>
      <w:r w:rsidRPr="00D46E71">
        <w:rPr>
          <w:lang w:val="en-GB"/>
        </w:rPr>
        <w:t xml:space="preserve"> </w:t>
      </w:r>
      <w:r w:rsidRPr="002553EA">
        <w:rPr>
          <w:lang w:val="en-GB"/>
        </w:rPr>
        <w:t>af</w:t>
      </w:r>
      <w:r w:rsidRPr="00D46E71">
        <w:rPr>
          <w:lang w:val="en-GB"/>
        </w:rPr>
        <w:t xml:space="preserve"> </w:t>
      </w:r>
      <w:r w:rsidRPr="002553EA">
        <w:rPr>
          <w:lang w:val="en-GB"/>
        </w:rPr>
        <w:t>lov</w:t>
      </w:r>
      <w:r w:rsidRPr="00D46E71">
        <w:rPr>
          <w:lang w:val="en-GB"/>
        </w:rPr>
        <w:t xml:space="preserve"> </w:t>
      </w:r>
      <w:r w:rsidRPr="002553EA">
        <w:rPr>
          <w:lang w:val="en-GB"/>
        </w:rPr>
        <w:t>om</w:t>
      </w:r>
      <w:r w:rsidRPr="00D46E71">
        <w:rPr>
          <w:lang w:val="en-GB"/>
        </w:rPr>
        <w:t xml:space="preserve"> </w:t>
      </w:r>
      <w:r w:rsidRPr="002553EA">
        <w:rPr>
          <w:lang w:val="en-GB"/>
        </w:rPr>
        <w:t>folkeskolen</w:t>
      </w:r>
      <w:r w:rsidRPr="00D46E71">
        <w:rPr>
          <w:lang w:val="en-GB"/>
        </w:rPr>
        <w:t>,</w:t>
      </w:r>
      <w:r w:rsidR="002C1450">
        <w:rPr>
          <w:lang w:val="en-GB"/>
        </w:rPr>
        <w:t xml:space="preserve"> </w:t>
      </w:r>
      <w:r w:rsidRPr="00D46E71">
        <w:rPr>
          <w:lang w:val="en-GB"/>
        </w:rPr>
        <w:t>hereinafter referred to as "the 1970 Act").</w:t>
      </w:r>
    </w:p>
    <w:p w:rsidR="004645DB" w:rsidRPr="00D46E71" w:rsidRDefault="004645DB" w:rsidP="00AA08D9">
      <w:pPr>
        <w:pStyle w:val="JuPara"/>
        <w:rPr>
          <w:lang w:val="en-GB"/>
        </w:rPr>
      </w:pPr>
      <w:r w:rsidRPr="00D46E71">
        <w:rPr>
          <w:lang w:val="en-GB"/>
        </w:rPr>
        <w:t>Primary education in general</w:t>
      </w:r>
    </w:p>
    <w:p w:rsidR="004645DB" w:rsidRPr="00D46E71" w:rsidRDefault="004645DB" w:rsidP="00AA08D9">
      <w:pPr>
        <w:pStyle w:val="JuPara"/>
        <w:rPr>
          <w:lang w:val="en-GB"/>
        </w:rPr>
      </w:pPr>
      <w:r w:rsidRPr="00D46E71">
        <w:rPr>
          <w:lang w:val="en-GB"/>
        </w:rPr>
        <w:t>15.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According to Article 76 of the Danish Constitution, all children</w:t>
      </w:r>
      <w:r w:rsidR="00AA08D9">
        <w:rPr>
          <w:lang w:val="en-GB"/>
        </w:rPr>
        <w:t xml:space="preserve"> </w:t>
      </w:r>
      <w:r w:rsidRPr="00D46E71">
        <w:rPr>
          <w:lang w:val="en-GB"/>
        </w:rPr>
        <w:t>have the right to free education in the State primary schools</w:t>
      </w:r>
      <w:r w:rsidR="00AA08D9">
        <w:rPr>
          <w:lang w:val="en-GB"/>
        </w:rPr>
        <w:t xml:space="preserve"> </w:t>
      </w:r>
      <w:r w:rsidRPr="00D46E71">
        <w:rPr>
          <w:lang w:val="en-GB"/>
        </w:rPr>
        <w:t>(</w:t>
      </w:r>
      <w:r w:rsidRPr="002553EA">
        <w:rPr>
          <w:lang w:val="en-GB"/>
        </w:rPr>
        <w:t>folkeskolen</w:t>
      </w:r>
      <w:r w:rsidRPr="00D46E71">
        <w:rPr>
          <w:lang w:val="en-GB"/>
        </w:rPr>
        <w:t>), although parents are not obliged to enrol them there</w:t>
      </w:r>
      <w:r w:rsidR="00AA08D9">
        <w:rPr>
          <w:lang w:val="en-GB"/>
        </w:rPr>
        <w:t xml:space="preserve"> </w:t>
      </w:r>
      <w:r w:rsidRPr="00D46E71">
        <w:rPr>
          <w:lang w:val="en-GB"/>
        </w:rPr>
        <w:t>and may send them to a private school or instruct them at home.</w:t>
      </w:r>
    </w:p>
    <w:p w:rsidR="004645DB" w:rsidRPr="00D46E71" w:rsidRDefault="004645DB" w:rsidP="006E4809">
      <w:pPr>
        <w:pStyle w:val="JuPara"/>
        <w:rPr>
          <w:lang w:val="en-GB"/>
        </w:rPr>
      </w:pPr>
      <w:r w:rsidRPr="00D46E71">
        <w:rPr>
          <w:lang w:val="en-GB"/>
        </w:rPr>
        <w:t>During the school year 1970/71, a total of 716,665 pupils were</w:t>
      </w:r>
      <w:r w:rsidR="006E4809">
        <w:rPr>
          <w:lang w:val="en-GB"/>
        </w:rPr>
        <w:t xml:space="preserve"> </w:t>
      </w:r>
      <w:r w:rsidRPr="00D46E71">
        <w:rPr>
          <w:lang w:val="en-GB"/>
        </w:rPr>
        <w:t>attending 2,471 schools, of which 277 were private with 43,689 pupils.</w:t>
      </w:r>
      <w:r w:rsidR="006E4809">
        <w:rPr>
          <w:lang w:val="en-GB"/>
        </w:rPr>
        <w:t xml:space="preserve"> </w:t>
      </w:r>
      <w:r w:rsidRPr="00D46E71">
        <w:rPr>
          <w:lang w:val="en-GB"/>
        </w:rPr>
        <w:t>Some parents chose to educate their children at home.</w:t>
      </w:r>
    </w:p>
    <w:p w:rsidR="004645DB" w:rsidRPr="00D46E71" w:rsidRDefault="004645DB" w:rsidP="006E4809">
      <w:pPr>
        <w:pStyle w:val="JuPara"/>
        <w:rPr>
          <w:lang w:val="en-GB"/>
        </w:rPr>
      </w:pPr>
      <w:r w:rsidRPr="00D46E71">
        <w:rPr>
          <w:lang w:val="en-GB"/>
        </w:rPr>
        <w:t>16.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At the time of the facts at issue, primary education in State</w:t>
      </w:r>
      <w:r w:rsidR="006E4809">
        <w:rPr>
          <w:lang w:val="en-GB"/>
        </w:rPr>
        <w:t xml:space="preserve"> </w:t>
      </w:r>
      <w:r w:rsidRPr="00D46E71">
        <w:rPr>
          <w:lang w:val="en-GB"/>
        </w:rPr>
        <w:t>schools was governed by the State Schools Act (</w:t>
      </w:r>
      <w:r w:rsidRPr="002553EA">
        <w:rPr>
          <w:lang w:val="en-GB"/>
        </w:rPr>
        <w:t>Lov</w:t>
      </w:r>
      <w:r w:rsidRPr="00D46E71">
        <w:rPr>
          <w:lang w:val="en-GB"/>
        </w:rPr>
        <w:t xml:space="preserve"> </w:t>
      </w:r>
      <w:r w:rsidRPr="002553EA">
        <w:rPr>
          <w:lang w:val="en-GB"/>
        </w:rPr>
        <w:t>om</w:t>
      </w:r>
      <w:r w:rsidRPr="00D46E71">
        <w:rPr>
          <w:lang w:val="en-GB"/>
        </w:rPr>
        <w:t xml:space="preserve"> </w:t>
      </w:r>
      <w:r w:rsidRPr="002553EA">
        <w:rPr>
          <w:lang w:val="en-GB"/>
        </w:rPr>
        <w:t>folkeskolen</w:t>
      </w:r>
      <w:r w:rsidRPr="00D46E71">
        <w:rPr>
          <w:lang w:val="en-GB"/>
        </w:rPr>
        <w:t>)</w:t>
      </w:r>
      <w:r w:rsidR="006E4809">
        <w:rPr>
          <w:lang w:val="en-GB"/>
        </w:rPr>
        <w:t xml:space="preserve"> </w:t>
      </w:r>
      <w:r w:rsidRPr="00D46E71">
        <w:rPr>
          <w:lang w:val="en-GB"/>
        </w:rPr>
        <w:t>(a consolidated version of which was set out in Executive Order</w:t>
      </w:r>
      <w:r w:rsidR="006E4809">
        <w:rPr>
          <w:lang w:val="en-GB"/>
        </w:rPr>
        <w:t xml:space="preserve"> </w:t>
      </w:r>
      <w:r w:rsidRPr="00D46E71">
        <w:rPr>
          <w:lang w:val="en-GB"/>
        </w:rPr>
        <w:t xml:space="preserve">No. 279 of </w:t>
      </w:r>
      <w:smartTag w:uri="urn:schemas-microsoft-com:office:smarttags" w:element="date">
        <w:smartTagPr>
          <w:attr w:name="Month" w:val="7"/>
          <w:attr w:name="Day" w:val="8"/>
          <w:attr w:name="Year" w:val="1966"/>
        </w:smartTagPr>
        <w:r w:rsidRPr="00D46E71">
          <w:rPr>
            <w:lang w:val="en-GB"/>
          </w:rPr>
          <w:t>8 July 1966</w:t>
        </w:r>
      </w:smartTag>
      <w:r w:rsidRPr="00D46E71">
        <w:rPr>
          <w:lang w:val="en-GB"/>
        </w:rPr>
        <w:t>), which had been amended on various occasions</w:t>
      </w:r>
      <w:r w:rsidR="006E4809">
        <w:rPr>
          <w:lang w:val="en-GB"/>
        </w:rPr>
        <w:t xml:space="preserve"> </w:t>
      </w:r>
      <w:r w:rsidRPr="00D46E71">
        <w:rPr>
          <w:lang w:val="en-GB"/>
        </w:rPr>
        <w:t>between 1966 and 1970.</w:t>
      </w:r>
    </w:p>
    <w:p w:rsidR="004645DB" w:rsidRPr="00D46E71" w:rsidRDefault="004645DB" w:rsidP="00616D84">
      <w:pPr>
        <w:pStyle w:val="JuPara"/>
        <w:rPr>
          <w:lang w:val="en-GB"/>
        </w:rPr>
      </w:pPr>
      <w:r w:rsidRPr="00D46E71">
        <w:rPr>
          <w:lang w:val="en-GB"/>
        </w:rPr>
        <w:t>Primary education lasted for nine years; a tenth year, as well as a</w:t>
      </w:r>
      <w:r w:rsidR="00616D84">
        <w:rPr>
          <w:lang w:val="en-GB"/>
        </w:rPr>
        <w:t xml:space="preserve"> </w:t>
      </w:r>
      <w:r w:rsidRPr="00D46E71">
        <w:rPr>
          <w:lang w:val="en-GB"/>
        </w:rPr>
        <w:t>pre-school year for children of five to six years, were voluntary.</w:t>
      </w:r>
    </w:p>
    <w:p w:rsidR="004645DB" w:rsidRPr="00D46E71" w:rsidRDefault="004645DB" w:rsidP="00616D84">
      <w:pPr>
        <w:pStyle w:val="JuPara"/>
        <w:rPr>
          <w:lang w:val="en-GB"/>
        </w:rPr>
      </w:pPr>
      <w:r w:rsidRPr="00D46E71">
        <w:rPr>
          <w:lang w:val="en-GB"/>
        </w:rPr>
        <w:t>The subjects taught in the first four years were Danish, writing,</w:t>
      </w:r>
      <w:r w:rsidR="00616D84">
        <w:rPr>
          <w:lang w:val="en-GB"/>
        </w:rPr>
        <w:t xml:space="preserve"> </w:t>
      </w:r>
      <w:r w:rsidRPr="00D46E71">
        <w:rPr>
          <w:lang w:val="en-GB"/>
        </w:rPr>
        <w:t>arithmetic, knowledge of Christianity (</w:t>
      </w:r>
      <w:r w:rsidRPr="002553EA">
        <w:rPr>
          <w:lang w:val="en-GB"/>
        </w:rPr>
        <w:t>kristendomskundskab</w:t>
      </w:r>
      <w:r w:rsidRPr="00D46E71">
        <w:rPr>
          <w:lang w:val="en-GB"/>
        </w:rPr>
        <w:t>), history,</w:t>
      </w:r>
      <w:r w:rsidR="00616D84">
        <w:rPr>
          <w:lang w:val="en-GB"/>
        </w:rPr>
        <w:t xml:space="preserve"> </w:t>
      </w:r>
      <w:r w:rsidRPr="00D46E71">
        <w:rPr>
          <w:lang w:val="en-GB"/>
        </w:rPr>
        <w:t>geography, biology, physical training, music, creative art and</w:t>
      </w:r>
      <w:r w:rsidR="00616D84">
        <w:rPr>
          <w:lang w:val="en-GB"/>
        </w:rPr>
        <w:t xml:space="preserve"> </w:t>
      </w:r>
      <w:r w:rsidRPr="00D46E71">
        <w:rPr>
          <w:lang w:val="en-GB"/>
        </w:rPr>
        <w:t>needlework.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In the fifth and sixth years, English and woodwork were</w:t>
      </w:r>
      <w:r w:rsidR="00616D84">
        <w:rPr>
          <w:lang w:val="en-GB"/>
        </w:rPr>
        <w:t xml:space="preserve"> </w:t>
      </w:r>
      <w:r w:rsidRPr="00D46E71">
        <w:rPr>
          <w:lang w:val="en-GB"/>
        </w:rPr>
        <w:t>added, and in the seventh year German, mathematics, natural sciences</w:t>
      </w:r>
      <w:r w:rsidR="00616D84">
        <w:rPr>
          <w:lang w:val="en-GB"/>
        </w:rPr>
        <w:t xml:space="preserve"> </w:t>
      </w:r>
      <w:r w:rsidRPr="00D46E71">
        <w:rPr>
          <w:lang w:val="en-GB"/>
        </w:rPr>
        <w:t>and domestic science.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As from the eighth year the pupils were, to</w:t>
      </w:r>
      <w:r w:rsidR="00616D84">
        <w:rPr>
          <w:lang w:val="en-GB"/>
        </w:rPr>
        <w:t xml:space="preserve"> </w:t>
      </w:r>
      <w:r w:rsidRPr="00D46E71">
        <w:rPr>
          <w:lang w:val="en-GB"/>
        </w:rPr>
        <w:t>some extent, allowed to choose from these courses the subjects they</w:t>
      </w:r>
      <w:r w:rsidR="00616D84">
        <w:rPr>
          <w:lang w:val="en-GB"/>
        </w:rPr>
        <w:t xml:space="preserve"> </w:t>
      </w:r>
      <w:r w:rsidRPr="00D46E71">
        <w:rPr>
          <w:lang w:val="en-GB"/>
        </w:rPr>
        <w:t>preferred.</w:t>
      </w:r>
    </w:p>
    <w:p w:rsidR="004645DB" w:rsidRPr="00D46E71" w:rsidRDefault="004645DB" w:rsidP="007C5073">
      <w:pPr>
        <w:pStyle w:val="JuPara"/>
        <w:rPr>
          <w:lang w:val="en-GB"/>
        </w:rPr>
      </w:pPr>
      <w:r w:rsidRPr="00D46E71">
        <w:rPr>
          <w:lang w:val="en-GB"/>
        </w:rPr>
        <w:t>Under the Act, the Minister of Education determined the objectives of</w:t>
      </w:r>
      <w:r w:rsidR="007C5073">
        <w:rPr>
          <w:lang w:val="en-GB"/>
        </w:rPr>
        <w:t xml:space="preserve"> </w:t>
      </w:r>
      <w:r w:rsidRPr="00D46E71">
        <w:rPr>
          <w:lang w:val="en-GB"/>
        </w:rPr>
        <w:t>schooling and the local school authorities fixed the contents of the</w:t>
      </w:r>
      <w:r w:rsidR="007C5073">
        <w:rPr>
          <w:lang w:val="en-GB"/>
        </w:rPr>
        <w:t xml:space="preserve"> </w:t>
      </w:r>
      <w:r w:rsidRPr="00D46E71">
        <w:rPr>
          <w:lang w:val="en-GB"/>
        </w:rPr>
        <w:t>curriculum and the number of lessons.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There were, however, two</w:t>
      </w:r>
      <w:r w:rsidR="007C5073">
        <w:rPr>
          <w:lang w:val="en-GB"/>
        </w:rPr>
        <w:t xml:space="preserve"> </w:t>
      </w:r>
      <w:r w:rsidRPr="00D46E71">
        <w:rPr>
          <w:lang w:val="en-GB"/>
        </w:rPr>
        <w:t>exceptions to this rule.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Firstly, religious instruction was to be in</w:t>
      </w:r>
      <w:r w:rsidR="007C5073">
        <w:rPr>
          <w:lang w:val="en-GB"/>
        </w:rPr>
        <w:t xml:space="preserve"> </w:t>
      </w:r>
      <w:r w:rsidRPr="00D46E71">
        <w:rPr>
          <w:lang w:val="en-GB"/>
        </w:rPr>
        <w:t xml:space="preserve">conformity with the Evangelical Lutheran doctrine of the </w:t>
      </w:r>
      <w:smartTag w:uri="urn:schemas-microsoft-com:office:smarttags" w:element="place">
        <w:smartTag w:uri="urn:schemas-microsoft-com:office:smarttags" w:element="PlaceName">
          <w:r w:rsidRPr="00D46E71">
            <w:rPr>
              <w:lang w:val="en-GB"/>
            </w:rPr>
            <w:t>National</w:t>
          </w:r>
        </w:smartTag>
        <w:r w:rsidR="007C5073">
          <w:rPr>
            <w:lang w:val="en-GB"/>
          </w:rPr>
          <w:t xml:space="preserve"> </w:t>
        </w:r>
        <w:smartTag w:uri="urn:schemas-microsoft-com:office:smarttags" w:element="PlaceType">
          <w:r w:rsidRPr="00D46E71">
            <w:rPr>
              <w:lang w:val="en-GB"/>
            </w:rPr>
            <w:t>Church</w:t>
          </w:r>
        </w:smartTag>
      </w:smartTag>
      <w:r w:rsidRPr="00D46E71">
        <w:rPr>
          <w:lang w:val="en-GB"/>
        </w:rPr>
        <w:t>, but children might be exempted therefrom.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Secondly, the</w:t>
      </w:r>
      <w:r w:rsidR="007C5073">
        <w:rPr>
          <w:lang w:val="en-GB"/>
        </w:rPr>
        <w:t xml:space="preserve"> </w:t>
      </w:r>
      <w:r w:rsidRPr="00D46E71">
        <w:rPr>
          <w:lang w:val="en-GB"/>
        </w:rPr>
        <w:t>legislator had directed schools to include in their curricula, often</w:t>
      </w:r>
      <w:r w:rsidR="007C5073">
        <w:rPr>
          <w:lang w:val="en-GB"/>
        </w:rPr>
        <w:t xml:space="preserve"> </w:t>
      </w:r>
      <w:r w:rsidRPr="00D46E71">
        <w:rPr>
          <w:lang w:val="en-GB"/>
        </w:rPr>
        <w:t>in conjunction with traditional subjects, certain new topics such as</w:t>
      </w:r>
      <w:r w:rsidR="007C5073">
        <w:rPr>
          <w:lang w:val="en-GB"/>
        </w:rPr>
        <w:t xml:space="preserve"> </w:t>
      </w:r>
      <w:r w:rsidRPr="00D46E71">
        <w:rPr>
          <w:lang w:val="en-GB"/>
        </w:rPr>
        <w:t>road safety, civics, hygiene and sex education.</w:t>
      </w:r>
    </w:p>
    <w:p w:rsidR="004645DB" w:rsidRPr="00D46E71" w:rsidRDefault="004645DB" w:rsidP="00AF1D9B">
      <w:pPr>
        <w:pStyle w:val="JuPara"/>
        <w:rPr>
          <w:lang w:val="en-GB"/>
        </w:rPr>
      </w:pPr>
      <w:r w:rsidRPr="00D46E71">
        <w:rPr>
          <w:lang w:val="en-GB"/>
        </w:rPr>
        <w:t>17.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 xml:space="preserve">The administration of State schools in </w:t>
      </w:r>
      <w:smartTag w:uri="urn:schemas-microsoft-com:office:smarttags" w:element="country-region">
        <w:smartTag w:uri="urn:schemas-microsoft-com:office:smarttags" w:element="place">
          <w:r w:rsidRPr="00D46E71">
            <w:rPr>
              <w:lang w:val="en-GB"/>
            </w:rPr>
            <w:t>Denmark</w:t>
          </w:r>
        </w:smartTag>
      </w:smartTag>
      <w:r w:rsidRPr="00D46E71">
        <w:rPr>
          <w:lang w:val="en-GB"/>
        </w:rPr>
        <w:t xml:space="preserve"> is largely</w:t>
      </w:r>
      <w:r w:rsidR="00AF1D9B">
        <w:rPr>
          <w:lang w:val="en-GB"/>
        </w:rPr>
        <w:t xml:space="preserve"> </w:t>
      </w:r>
      <w:r w:rsidRPr="00D46E71">
        <w:rPr>
          <w:lang w:val="en-GB"/>
        </w:rPr>
        <w:t>decentralised.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These institutions are run by the municipal council,</w:t>
      </w:r>
      <w:r w:rsidR="00AF1D9B">
        <w:rPr>
          <w:lang w:val="en-GB"/>
        </w:rPr>
        <w:t xml:space="preserve"> </w:t>
      </w:r>
      <w:r w:rsidRPr="00D46E71">
        <w:rPr>
          <w:lang w:val="en-GB"/>
        </w:rPr>
        <w:t>the highest education authority in each of the some 275 municipalities</w:t>
      </w:r>
      <w:r w:rsidR="00AF1D9B">
        <w:rPr>
          <w:lang w:val="en-GB"/>
        </w:rPr>
        <w:t xml:space="preserve"> </w:t>
      </w:r>
      <w:r w:rsidRPr="00D46E71">
        <w:rPr>
          <w:lang w:val="en-GB"/>
        </w:rPr>
        <w:t>in that country, as well as by a school commission and a school board.</w:t>
      </w:r>
    </w:p>
    <w:p w:rsidR="004645DB" w:rsidRPr="00D46E71" w:rsidRDefault="004645DB" w:rsidP="00C425DD">
      <w:pPr>
        <w:pStyle w:val="JuPara"/>
        <w:rPr>
          <w:lang w:val="en-GB"/>
        </w:rPr>
      </w:pPr>
      <w:r w:rsidRPr="00D46E71">
        <w:rPr>
          <w:lang w:val="en-GB"/>
        </w:rPr>
        <w:t>The school commission (</w:t>
      </w:r>
      <w:r w:rsidRPr="002553EA">
        <w:rPr>
          <w:lang w:val="en-GB"/>
        </w:rPr>
        <w:t>skolekommissionen</w:t>
      </w:r>
      <w:r w:rsidRPr="00D46E71">
        <w:rPr>
          <w:lang w:val="en-GB"/>
        </w:rPr>
        <w:t>) is as a general rule</w:t>
      </w:r>
      <w:r w:rsidR="00C425DD">
        <w:rPr>
          <w:lang w:val="en-GB"/>
        </w:rPr>
        <w:t xml:space="preserve"> </w:t>
      </w:r>
      <w:r w:rsidRPr="00D46E71">
        <w:rPr>
          <w:lang w:val="en-GB"/>
        </w:rPr>
        <w:t>composed of eleven members of whom six are elected by the municipal</w:t>
      </w:r>
      <w:r w:rsidR="00C425DD">
        <w:rPr>
          <w:lang w:val="en-GB"/>
        </w:rPr>
        <w:t xml:space="preserve"> </w:t>
      </w:r>
      <w:r w:rsidRPr="00D46E71">
        <w:rPr>
          <w:lang w:val="en-GB"/>
        </w:rPr>
        <w:t>council and five by the parents.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commission, in consultation with</w:t>
      </w:r>
      <w:r w:rsidR="00C425DD">
        <w:rPr>
          <w:lang w:val="en-GB"/>
        </w:rPr>
        <w:t xml:space="preserve"> </w:t>
      </w:r>
      <w:r w:rsidRPr="00D46E71">
        <w:rPr>
          <w:lang w:val="en-GB"/>
        </w:rPr>
        <w:t>the teachers</w:t>
      </w:r>
      <w:r w:rsidR="002553EA">
        <w:rPr>
          <w:lang w:val="en-GB"/>
        </w:rPr>
        <w:t>’</w:t>
      </w:r>
      <w:r w:rsidRPr="00D46E71">
        <w:rPr>
          <w:lang w:val="en-GB"/>
        </w:rPr>
        <w:t xml:space="preserve"> council and within the limits laid down by law, prepares</w:t>
      </w:r>
      <w:r w:rsidR="00C425DD">
        <w:rPr>
          <w:lang w:val="en-GB"/>
        </w:rPr>
        <w:t xml:space="preserve"> </w:t>
      </w:r>
      <w:r w:rsidRPr="00D46E71">
        <w:rPr>
          <w:lang w:val="en-GB"/>
        </w:rPr>
        <w:t>the curriculum for the schools within its district.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curriculum</w:t>
      </w:r>
      <w:r w:rsidR="00C425DD">
        <w:rPr>
          <w:lang w:val="en-GB"/>
        </w:rPr>
        <w:t xml:space="preserve"> </w:t>
      </w:r>
      <w:r w:rsidRPr="00D46E71">
        <w:rPr>
          <w:lang w:val="en-GB"/>
        </w:rPr>
        <w:t>must be approved by the municipal council.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To assist these bodies in</w:t>
      </w:r>
      <w:r w:rsidR="00C425DD">
        <w:rPr>
          <w:lang w:val="en-GB"/>
        </w:rPr>
        <w:t xml:space="preserve"> </w:t>
      </w:r>
      <w:r w:rsidRPr="00D46E71">
        <w:rPr>
          <w:lang w:val="en-GB"/>
        </w:rPr>
        <w:t>the performance of their tasks, the Minister of Education issues</w:t>
      </w:r>
      <w:r w:rsidR="00C425DD">
        <w:rPr>
          <w:lang w:val="en-GB"/>
        </w:rPr>
        <w:t xml:space="preserve"> </w:t>
      </w:r>
      <w:r w:rsidRPr="00D46E71">
        <w:rPr>
          <w:lang w:val="en-GB"/>
        </w:rPr>
        <w:t>guidelines prepared by the State Schools</w:t>
      </w:r>
      <w:r w:rsidR="002553EA">
        <w:rPr>
          <w:lang w:val="en-GB"/>
        </w:rPr>
        <w:t>’</w:t>
      </w:r>
      <w:r w:rsidRPr="00D46E71">
        <w:rPr>
          <w:lang w:val="en-GB"/>
        </w:rPr>
        <w:t xml:space="preserve"> Curriculum Committee</w:t>
      </w:r>
      <w:r w:rsidR="00C425DD">
        <w:rPr>
          <w:lang w:val="en-GB"/>
        </w:rPr>
        <w:t xml:space="preserve"> </w:t>
      </w:r>
      <w:r w:rsidRPr="00D46E71">
        <w:rPr>
          <w:lang w:val="en-GB"/>
        </w:rPr>
        <w:t>(hereinafter referred to as "the Curriculum Committee"), set up</w:t>
      </w:r>
      <w:r w:rsidR="00C425DD">
        <w:rPr>
          <w:lang w:val="en-GB"/>
        </w:rPr>
        <w:t xml:space="preserve"> </w:t>
      </w:r>
      <w:r w:rsidRPr="00D46E71">
        <w:rPr>
          <w:lang w:val="en-GB"/>
        </w:rPr>
        <w:t>in 1958.</w:t>
      </w:r>
    </w:p>
    <w:p w:rsidR="004645DB" w:rsidRPr="00D46E71" w:rsidRDefault="004645DB" w:rsidP="00A2609C">
      <w:pPr>
        <w:pStyle w:val="JuPara"/>
        <w:rPr>
          <w:lang w:val="en-GB"/>
        </w:rPr>
      </w:pPr>
      <w:r w:rsidRPr="00D46E71">
        <w:rPr>
          <w:lang w:val="en-GB"/>
        </w:rPr>
        <w:t>Each State school has a school board (</w:t>
      </w:r>
      <w:r w:rsidR="00A2609C" w:rsidRPr="002553EA">
        <w:rPr>
          <w:lang w:val="en-GB"/>
        </w:rPr>
        <w:t>skolenævn</w:t>
      </w:r>
      <w:r w:rsidRPr="00D46E71">
        <w:rPr>
          <w:lang w:val="en-GB"/>
        </w:rPr>
        <w:t>) which comprises</w:t>
      </w:r>
      <w:r w:rsidR="00A2609C">
        <w:rPr>
          <w:lang w:val="en-GB"/>
        </w:rPr>
        <w:t xml:space="preserve"> </w:t>
      </w:r>
      <w:r w:rsidRPr="00D46E71">
        <w:rPr>
          <w:lang w:val="en-GB"/>
        </w:rPr>
        <w:t>three or five members; one member is chosen by the municipal council,</w:t>
      </w:r>
      <w:r w:rsidR="00A2609C">
        <w:rPr>
          <w:lang w:val="en-GB"/>
        </w:rPr>
        <w:t xml:space="preserve"> </w:t>
      </w:r>
      <w:r w:rsidRPr="00D46E71">
        <w:rPr>
          <w:lang w:val="en-GB"/>
        </w:rPr>
        <w:t>the two or four others by the parents.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board supervises the</w:t>
      </w:r>
      <w:r w:rsidR="00A2609C">
        <w:rPr>
          <w:lang w:val="en-GB"/>
        </w:rPr>
        <w:t xml:space="preserve"> </w:t>
      </w:r>
      <w:r w:rsidRPr="00D46E71">
        <w:rPr>
          <w:lang w:val="en-GB"/>
        </w:rPr>
        <w:t>school and organises co-operation between school and parents.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It</w:t>
      </w:r>
      <w:r w:rsidR="00A2609C">
        <w:rPr>
          <w:lang w:val="en-GB"/>
        </w:rPr>
        <w:t xml:space="preserve"> </w:t>
      </w:r>
      <w:r w:rsidRPr="00D46E71">
        <w:rPr>
          <w:lang w:val="en-GB"/>
        </w:rPr>
        <w:t>decides, upon recommendation from the teachers</w:t>
      </w:r>
      <w:r w:rsidR="002553EA">
        <w:rPr>
          <w:lang w:val="en-GB"/>
        </w:rPr>
        <w:t>’</w:t>
      </w:r>
      <w:r w:rsidRPr="00D46E71">
        <w:rPr>
          <w:lang w:val="en-GB"/>
        </w:rPr>
        <w:t xml:space="preserve"> council, what teaching</w:t>
      </w:r>
      <w:r w:rsidR="00A2609C">
        <w:rPr>
          <w:lang w:val="en-GB"/>
        </w:rPr>
        <w:t xml:space="preserve"> </w:t>
      </w:r>
      <w:r w:rsidRPr="00D46E71">
        <w:rPr>
          <w:lang w:val="en-GB"/>
        </w:rPr>
        <w:t>aids and in particular what books are to be used by the school and it</w:t>
      </w:r>
      <w:r w:rsidR="00A2609C">
        <w:rPr>
          <w:lang w:val="en-GB"/>
        </w:rPr>
        <w:t xml:space="preserve"> </w:t>
      </w:r>
      <w:r w:rsidRPr="00D46E71">
        <w:rPr>
          <w:lang w:val="en-GB"/>
        </w:rPr>
        <w:t>also determines the distribution of lessons among the teachers.</w:t>
      </w:r>
    </w:p>
    <w:p w:rsidR="004645DB" w:rsidRPr="00D46E71" w:rsidRDefault="004645DB" w:rsidP="00626A6D">
      <w:pPr>
        <w:pStyle w:val="JuPara"/>
        <w:rPr>
          <w:lang w:val="en-GB"/>
        </w:rPr>
      </w:pPr>
      <w:r w:rsidRPr="00D46E71">
        <w:rPr>
          <w:lang w:val="en-GB"/>
        </w:rPr>
        <w:t>18.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Primary education at private schools or at home must not fall</w:t>
      </w:r>
      <w:r w:rsidR="00626A6D">
        <w:rPr>
          <w:lang w:val="en-GB"/>
        </w:rPr>
        <w:t xml:space="preserve"> </w:t>
      </w:r>
      <w:r w:rsidRPr="00D46E71">
        <w:rPr>
          <w:lang w:val="en-GB"/>
        </w:rPr>
        <w:t>below the standards laid down for State schools; it must cover the</w:t>
      </w:r>
      <w:r w:rsidR="00626A6D">
        <w:rPr>
          <w:lang w:val="en-GB"/>
        </w:rPr>
        <w:t xml:space="preserve"> </w:t>
      </w:r>
      <w:r w:rsidRPr="00D46E71">
        <w:rPr>
          <w:lang w:val="en-GB"/>
        </w:rPr>
        <w:t>same compulsory subjects and be of comparable quality.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While a school</w:t>
      </w:r>
      <w:r w:rsidR="00626A6D">
        <w:rPr>
          <w:lang w:val="en-GB"/>
        </w:rPr>
        <w:t xml:space="preserve"> </w:t>
      </w:r>
      <w:r w:rsidRPr="00D46E71">
        <w:rPr>
          <w:lang w:val="en-GB"/>
        </w:rPr>
        <w:t>may be established without any advance approval, it is subsequently</w:t>
      </w:r>
      <w:r w:rsidR="00626A6D">
        <w:rPr>
          <w:lang w:val="en-GB"/>
        </w:rPr>
        <w:t xml:space="preserve"> </w:t>
      </w:r>
      <w:r w:rsidRPr="00D46E71">
        <w:rPr>
          <w:lang w:val="en-GB"/>
        </w:rPr>
        <w:t>supervised by the school commissions in order to ensure, in</w:t>
      </w:r>
      <w:r w:rsidR="00626A6D">
        <w:rPr>
          <w:lang w:val="en-GB"/>
        </w:rPr>
        <w:t xml:space="preserve"> </w:t>
      </w:r>
      <w:r w:rsidRPr="00D46E71">
        <w:rPr>
          <w:lang w:val="en-GB"/>
        </w:rPr>
        <w:t>particular, that adequate instruction is given in Danish, writing and</w:t>
      </w:r>
      <w:r w:rsidR="00626A6D">
        <w:rPr>
          <w:lang w:val="en-GB"/>
        </w:rPr>
        <w:t xml:space="preserve"> </w:t>
      </w:r>
      <w:r w:rsidRPr="00D46E71">
        <w:rPr>
          <w:lang w:val="en-GB"/>
        </w:rPr>
        <w:t>arithmetic.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same applies to education given in the home; if the</w:t>
      </w:r>
      <w:r w:rsidR="00626A6D">
        <w:rPr>
          <w:lang w:val="en-GB"/>
        </w:rPr>
        <w:t xml:space="preserve"> </w:t>
      </w:r>
      <w:r w:rsidRPr="00D46E71">
        <w:rPr>
          <w:lang w:val="en-GB"/>
        </w:rPr>
        <w:t>school commission finds twice in succession that such teaching is</w:t>
      </w:r>
      <w:r w:rsidR="00626A6D">
        <w:rPr>
          <w:lang w:val="en-GB"/>
        </w:rPr>
        <w:t xml:space="preserve"> </w:t>
      </w:r>
      <w:r w:rsidRPr="00D46E71">
        <w:rPr>
          <w:lang w:val="en-GB"/>
        </w:rPr>
        <w:t>inadequate, the parents are required to send the child to a State or</w:t>
      </w:r>
      <w:r w:rsidR="00626A6D">
        <w:rPr>
          <w:lang w:val="en-GB"/>
        </w:rPr>
        <w:t xml:space="preserve"> </w:t>
      </w:r>
      <w:r w:rsidRPr="00D46E71">
        <w:rPr>
          <w:lang w:val="en-GB"/>
        </w:rPr>
        <w:t>private school.</w:t>
      </w:r>
    </w:p>
    <w:p w:rsidR="004645DB" w:rsidRPr="00D46E71" w:rsidRDefault="004645DB" w:rsidP="00626A6D">
      <w:pPr>
        <w:pStyle w:val="JuPara"/>
        <w:rPr>
          <w:lang w:val="en-GB"/>
        </w:rPr>
      </w:pPr>
      <w:r w:rsidRPr="00D46E71">
        <w:rPr>
          <w:lang w:val="en-GB"/>
        </w:rPr>
        <w:t>The State supports private schools provided that they have not less</w:t>
      </w:r>
      <w:r w:rsidR="00626A6D">
        <w:rPr>
          <w:lang w:val="en-GB"/>
        </w:rPr>
        <w:t xml:space="preserve"> </w:t>
      </w:r>
      <w:r w:rsidRPr="00D46E71">
        <w:rPr>
          <w:lang w:val="en-GB"/>
        </w:rPr>
        <w:t>than twenty pupils in all and not less than ten pupils per class.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</w:t>
      </w:r>
      <w:r w:rsidR="00626A6D">
        <w:rPr>
          <w:lang w:val="en-GB"/>
        </w:rPr>
        <w:t xml:space="preserve"> </w:t>
      </w:r>
      <w:r w:rsidRPr="00D46E71">
        <w:rPr>
          <w:lang w:val="en-GB"/>
        </w:rPr>
        <w:t>State subsidises 85 per cent of their running costs (principal</w:t>
      </w:r>
      <w:r w:rsidR="002553EA">
        <w:rPr>
          <w:lang w:val="en-GB"/>
        </w:rPr>
        <w:t>’</w:t>
      </w:r>
      <w:r w:rsidRPr="00D46E71">
        <w:rPr>
          <w:lang w:val="en-GB"/>
        </w:rPr>
        <w:t>s and</w:t>
      </w:r>
      <w:r w:rsidR="00626A6D">
        <w:rPr>
          <w:lang w:val="en-GB"/>
        </w:rPr>
        <w:t xml:space="preserve"> </w:t>
      </w:r>
      <w:r w:rsidRPr="00D46E71">
        <w:rPr>
          <w:lang w:val="en-GB"/>
        </w:rPr>
        <w:t>teachers</w:t>
      </w:r>
      <w:r w:rsidR="002553EA">
        <w:rPr>
          <w:lang w:val="en-GB"/>
        </w:rPr>
        <w:t>’</w:t>
      </w:r>
      <w:r w:rsidRPr="00D46E71">
        <w:rPr>
          <w:lang w:val="en-GB"/>
        </w:rPr>
        <w:t xml:space="preserve"> salaries, maintenance of buildings, heating, electricity,</w:t>
      </w:r>
      <w:r w:rsidR="00626A6D">
        <w:rPr>
          <w:lang w:val="en-GB"/>
        </w:rPr>
        <w:t xml:space="preserve"> </w:t>
      </w:r>
      <w:r w:rsidRPr="00D46E71">
        <w:rPr>
          <w:lang w:val="en-GB"/>
        </w:rPr>
        <w:t>water, cleaning, insurance, etc.).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In addition, private schools may</w:t>
      </w:r>
      <w:r w:rsidR="00626A6D">
        <w:rPr>
          <w:lang w:val="en-GB"/>
        </w:rPr>
        <w:t xml:space="preserve"> </w:t>
      </w:r>
      <w:r w:rsidRPr="00D46E71">
        <w:rPr>
          <w:lang w:val="en-GB"/>
        </w:rPr>
        <w:t>be granted government loans on favourable terms for construction and</w:t>
      </w:r>
      <w:r w:rsidR="00626A6D">
        <w:rPr>
          <w:lang w:val="en-GB"/>
        </w:rPr>
        <w:t xml:space="preserve"> </w:t>
      </w:r>
      <w:r w:rsidRPr="00D46E71">
        <w:rPr>
          <w:lang w:val="en-GB"/>
        </w:rPr>
        <w:t>improvement of buildings.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As a result, parents who enrol their</w:t>
      </w:r>
      <w:r w:rsidR="00626A6D">
        <w:rPr>
          <w:lang w:val="en-GB"/>
        </w:rPr>
        <w:t xml:space="preserve"> </w:t>
      </w:r>
      <w:r w:rsidRPr="00D46E71">
        <w:rPr>
          <w:lang w:val="en-GB"/>
        </w:rPr>
        <w:t>children at a private school do not in general have to bear school</w:t>
      </w:r>
      <w:r w:rsidR="00626A6D">
        <w:rPr>
          <w:lang w:val="en-GB"/>
        </w:rPr>
        <w:t xml:space="preserve"> </w:t>
      </w:r>
      <w:r w:rsidRPr="00D46E71">
        <w:rPr>
          <w:lang w:val="en-GB"/>
        </w:rPr>
        <w:t xml:space="preserve">fees in excess of 1,200 </w:t>
      </w:r>
      <w:r w:rsidRPr="002553EA">
        <w:rPr>
          <w:lang w:val="en-GB"/>
        </w:rPr>
        <w:t>Kroner</w:t>
      </w:r>
      <w:r w:rsidRPr="00D46E71">
        <w:rPr>
          <w:lang w:val="en-GB"/>
        </w:rPr>
        <w:t xml:space="preserve"> per child per annum; during the</w:t>
      </w:r>
      <w:r w:rsidR="00626A6D">
        <w:rPr>
          <w:lang w:val="en-GB"/>
        </w:rPr>
        <w:t xml:space="preserve"> </w:t>
      </w:r>
      <w:r w:rsidRPr="00D46E71">
        <w:rPr>
          <w:lang w:val="en-GB"/>
        </w:rPr>
        <w:t>1973/1974 school year their average expenditure scarcely exceeded</w:t>
      </w:r>
      <w:r w:rsidR="00626A6D">
        <w:rPr>
          <w:lang w:val="en-GB"/>
        </w:rPr>
        <w:t xml:space="preserve"> </w:t>
      </w:r>
      <w:r w:rsidRPr="00D46E71">
        <w:rPr>
          <w:lang w:val="en-GB"/>
        </w:rPr>
        <w:t xml:space="preserve">1,050 </w:t>
      </w:r>
      <w:r w:rsidRPr="002553EA">
        <w:rPr>
          <w:lang w:val="en-GB"/>
        </w:rPr>
        <w:t>Kroner</w:t>
      </w:r>
      <w:r w:rsidRPr="00D46E71">
        <w:rPr>
          <w:lang w:val="en-GB"/>
        </w:rPr>
        <w:t>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Danish Parliament voted in May 1976 in favour of a</w:t>
      </w:r>
      <w:r w:rsidR="00626A6D">
        <w:rPr>
          <w:lang w:val="en-GB"/>
        </w:rPr>
        <w:t xml:space="preserve"> </w:t>
      </w:r>
      <w:r w:rsidRPr="00D46E71">
        <w:rPr>
          <w:lang w:val="en-GB"/>
        </w:rPr>
        <w:t>proposal which would oblige municipalities to bear a large proportion</w:t>
      </w:r>
      <w:r w:rsidR="00626A6D">
        <w:rPr>
          <w:lang w:val="en-GB"/>
        </w:rPr>
        <w:t xml:space="preserve"> </w:t>
      </w:r>
      <w:r w:rsidRPr="00D46E71">
        <w:rPr>
          <w:lang w:val="en-GB"/>
        </w:rPr>
        <w:t>of the cost of transport for children attending private schools.</w:t>
      </w:r>
    </w:p>
    <w:p w:rsidR="004645DB" w:rsidRPr="00D46E71" w:rsidRDefault="004645DB" w:rsidP="00513BE8">
      <w:pPr>
        <w:pStyle w:val="JuPara"/>
        <w:rPr>
          <w:lang w:val="en-GB"/>
        </w:rPr>
      </w:pPr>
      <w:r w:rsidRPr="00D46E71">
        <w:rPr>
          <w:lang w:val="en-GB"/>
        </w:rPr>
        <w:t>The statistics on private schools show that, in the school year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1973/74, there were about seventy "free" schools; one hundred and one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private grammar schools without special religious background;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twenty-five Catholic schools; nineteen German minority schools; ten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schools for members of other religious societies; eight "Christian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free" schools; and some thirty-five other schools.</w:t>
      </w:r>
    </w:p>
    <w:p w:rsidR="004645DB" w:rsidRPr="00D46E71" w:rsidRDefault="004645DB" w:rsidP="00513BE8">
      <w:pPr>
        <w:pStyle w:val="JuPara"/>
        <w:rPr>
          <w:lang w:val="en-GB"/>
        </w:rPr>
      </w:pPr>
      <w:r w:rsidRPr="00D46E71">
        <w:rPr>
          <w:lang w:val="en-GB"/>
        </w:rPr>
        <w:t>The applicants claim that there are insufficient private schools and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that their pupils frequently have to travel long distances to attend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them; moreover, parents wishing to send their children to a private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 xml:space="preserve">school in </w:t>
      </w:r>
      <w:smartTag w:uri="urn:schemas-microsoft-com:office:smarttags" w:element="City">
        <w:smartTag w:uri="urn:schemas-microsoft-com:office:smarttags" w:element="place">
          <w:r w:rsidRPr="00D46E71">
            <w:rPr>
              <w:lang w:val="en-GB"/>
            </w:rPr>
            <w:t>Copenhagen</w:t>
          </w:r>
        </w:smartTag>
      </w:smartTag>
      <w:r w:rsidRPr="00D46E71">
        <w:rPr>
          <w:lang w:val="en-GB"/>
        </w:rPr>
        <w:t xml:space="preserve"> have to enter them on waiting lists at least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three years in advance.</w:t>
      </w:r>
    </w:p>
    <w:p w:rsidR="004645DB" w:rsidRPr="00D46E71" w:rsidRDefault="004645DB" w:rsidP="00513BE8">
      <w:pPr>
        <w:pStyle w:val="JuPara"/>
        <w:rPr>
          <w:lang w:val="en-GB"/>
        </w:rPr>
      </w:pPr>
      <w:r w:rsidRPr="00D46E71">
        <w:rPr>
          <w:lang w:val="en-GB"/>
        </w:rPr>
        <w:t>Sex education</w:t>
      </w:r>
    </w:p>
    <w:p w:rsidR="004645DB" w:rsidRPr="00D46E71" w:rsidRDefault="004645DB" w:rsidP="00513BE8">
      <w:pPr>
        <w:pStyle w:val="JuPara"/>
        <w:rPr>
          <w:lang w:val="en-GB"/>
        </w:rPr>
      </w:pPr>
      <w:r w:rsidRPr="00D46E71">
        <w:rPr>
          <w:lang w:val="en-GB"/>
        </w:rPr>
        <w:t>19.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Pr="00D46E71">
            <w:rPr>
              <w:lang w:val="en-GB"/>
            </w:rPr>
            <w:t>Denmark</w:t>
          </w:r>
        </w:smartTag>
      </w:smartTag>
      <w:r w:rsidRPr="00D46E71">
        <w:rPr>
          <w:lang w:val="en-GB"/>
        </w:rPr>
        <w:t>, sex education in State schools has been a topic of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discussion for thirty-five years.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As early as 1945, sex education was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 xml:space="preserve">introduced in the State schools of </w:t>
      </w:r>
      <w:smartTag w:uri="urn:schemas-microsoft-com:office:smarttags" w:element="City">
        <w:smartTag w:uri="urn:schemas-microsoft-com:office:smarttags" w:element="place">
          <w:r w:rsidRPr="00D46E71">
            <w:rPr>
              <w:lang w:val="en-GB"/>
            </w:rPr>
            <w:t>Copenhagen</w:t>
          </w:r>
        </w:smartTag>
      </w:smartTag>
      <w:r w:rsidRPr="00D46E71">
        <w:rPr>
          <w:lang w:val="en-GB"/>
        </w:rPr>
        <w:t xml:space="preserve"> and several institutions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outside the capital copied this example.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Nevertheless, the Minister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of Education spoke against compulsory sex education when the question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was raised in 1958.</w:t>
      </w:r>
    </w:p>
    <w:p w:rsidR="004645DB" w:rsidRPr="00D46E71" w:rsidRDefault="004645DB" w:rsidP="00513BE8">
      <w:pPr>
        <w:pStyle w:val="JuPara"/>
        <w:rPr>
          <w:lang w:val="en-GB"/>
        </w:rPr>
      </w:pPr>
      <w:r w:rsidRPr="00D46E71">
        <w:rPr>
          <w:lang w:val="en-GB"/>
        </w:rPr>
        <w:t>In 1960, the Curriculum Committee published a "Guide to teaching in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State schools" which distinguished between instruction on the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reproduction of man and sex education proper.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Committee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recommended that the former be integrated in the biology syllabus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while the latter should remain optional for children and teachers and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be provided by medical staff.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Committee also advised that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guidelines for schools be drawn up on the contents of, and the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terminology to be used in, sex education.</w:t>
      </w:r>
    </w:p>
    <w:p w:rsidR="004645DB" w:rsidRPr="00D46E71" w:rsidRDefault="004645DB" w:rsidP="00513BE8">
      <w:pPr>
        <w:pStyle w:val="JuPara"/>
        <w:rPr>
          <w:lang w:val="en-GB"/>
        </w:rPr>
      </w:pPr>
      <w:r w:rsidRPr="00D46E71">
        <w:rPr>
          <w:lang w:val="en-GB"/>
        </w:rPr>
        <w:t>In a Circular of 8 April 1960, the Minister of Education adopted the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Committee</w:t>
      </w:r>
      <w:r w:rsidR="002553EA">
        <w:rPr>
          <w:lang w:val="en-GB"/>
        </w:rPr>
        <w:t>’</w:t>
      </w:r>
      <w:r w:rsidRPr="00D46E71">
        <w:rPr>
          <w:lang w:val="en-GB"/>
        </w:rPr>
        <w:t>s conclusions: as from the school year 1960/61 reproduction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of man became a compulsory part of biology lessons whereas an official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guide issued by the Ministry, dating from September 1961, specified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that only those children whose parents had given their express consent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should receive sex education proper.</w:t>
      </w:r>
    </w:p>
    <w:p w:rsidR="004645DB" w:rsidRPr="00D46E71" w:rsidRDefault="004645DB" w:rsidP="00513BE8">
      <w:pPr>
        <w:pStyle w:val="JuPara"/>
        <w:rPr>
          <w:lang w:val="en-GB"/>
        </w:rPr>
      </w:pPr>
      <w:r w:rsidRPr="00D46E71">
        <w:rPr>
          <w:lang w:val="en-GB"/>
        </w:rPr>
        <w:t>20.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Danish Government, anxious to reduce the disconcerting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increase in the frequency of unwanted pregnancies, instructed a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committee in 1961 to examine the problem of sex education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(</w:t>
      </w:r>
      <w:r w:rsidRPr="002553EA">
        <w:rPr>
          <w:lang w:val="en-GB"/>
        </w:rPr>
        <w:t>Seksualoplysningsudvalget</w:t>
      </w:r>
      <w:r w:rsidRPr="00D46E71">
        <w:rPr>
          <w:lang w:val="en-GB"/>
        </w:rPr>
        <w:t>).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setting up of such a committee had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been urged, among others, by the National Council of Danish Women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(</w:t>
      </w:r>
      <w:r w:rsidRPr="002553EA">
        <w:rPr>
          <w:lang w:val="en-GB"/>
        </w:rPr>
        <w:t>Danske</w:t>
      </w:r>
      <w:r w:rsidRPr="00D46E71">
        <w:rPr>
          <w:lang w:val="en-GB"/>
        </w:rPr>
        <w:t xml:space="preserve"> </w:t>
      </w:r>
      <w:r w:rsidRPr="002553EA">
        <w:rPr>
          <w:lang w:val="en-GB"/>
        </w:rPr>
        <w:t>Kvinders</w:t>
      </w:r>
      <w:r w:rsidRPr="00D46E71">
        <w:rPr>
          <w:lang w:val="en-GB"/>
        </w:rPr>
        <w:t xml:space="preserve"> </w:t>
      </w:r>
      <w:r w:rsidR="00513BE8" w:rsidRPr="002553EA">
        <w:rPr>
          <w:lang w:val="en-GB"/>
        </w:rPr>
        <w:t>Nationalråd</w:t>
      </w:r>
      <w:r w:rsidRPr="00D46E71">
        <w:rPr>
          <w:lang w:val="en-GB"/>
        </w:rPr>
        <w:t>) under the chairmanship of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Mrs. Else-</w:t>
      </w:r>
      <w:proofErr w:type="spellStart"/>
      <w:r w:rsidRPr="002553EA">
        <w:rPr>
          <w:lang w:val="en-GB"/>
        </w:rPr>
        <w:t>Merete</w:t>
      </w:r>
      <w:proofErr w:type="spellEnd"/>
      <w:r w:rsidRPr="00D46E71">
        <w:rPr>
          <w:lang w:val="en-GB"/>
        </w:rPr>
        <w:t xml:space="preserve"> Ross, a Member of Parliament, and by the Board of the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Mothers</w:t>
      </w:r>
      <w:r w:rsidR="002553EA">
        <w:rPr>
          <w:lang w:val="en-GB"/>
        </w:rPr>
        <w:t>’</w:t>
      </w:r>
      <w:r w:rsidRPr="00D46E71">
        <w:rPr>
          <w:lang w:val="en-GB"/>
        </w:rPr>
        <w:t xml:space="preserve"> Aid Institutions (</w:t>
      </w:r>
      <w:r w:rsidR="00513BE8" w:rsidRPr="002553EA">
        <w:rPr>
          <w:lang w:val="en-GB"/>
        </w:rPr>
        <w:t>Mødrehjælpsinstitutionernes</w:t>
      </w:r>
      <w:r w:rsidRPr="00D46E71">
        <w:rPr>
          <w:lang w:val="en-GB"/>
        </w:rPr>
        <w:t xml:space="preserve"> </w:t>
      </w:r>
      <w:r w:rsidRPr="002553EA">
        <w:rPr>
          <w:lang w:val="en-GB"/>
        </w:rPr>
        <w:t>Bestyrelse</w:t>
      </w:r>
      <w:r w:rsidRPr="00D46E71">
        <w:rPr>
          <w:lang w:val="en-GB"/>
        </w:rPr>
        <w:t>).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Every year the latter bodies received applications for assistance from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about 6,000 young unmarried mothers of whom half were below twenty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years of age and a quarter below seventeen.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In addition, many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children, often of very young parents, were born within the first nine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months after marriage.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Legal abortions, for their part, numbered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about 4,000 every year and, according to expert opinions, illegal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abortions about 15,000 whereas the annual birth rate was hardly more</w:t>
      </w:r>
      <w:r w:rsidR="00513BE8">
        <w:rPr>
          <w:lang w:val="en-GB"/>
        </w:rPr>
        <w:t xml:space="preserve"> </w:t>
      </w:r>
      <w:r w:rsidRPr="00D46E71">
        <w:rPr>
          <w:lang w:val="en-GB"/>
        </w:rPr>
        <w:t>than 70,000.</w:t>
      </w:r>
    </w:p>
    <w:p w:rsidR="004645DB" w:rsidRPr="00D46E71" w:rsidRDefault="004645DB" w:rsidP="00BC5BF5">
      <w:pPr>
        <w:pStyle w:val="JuPara"/>
        <w:rPr>
          <w:lang w:val="en-GB"/>
        </w:rPr>
      </w:pPr>
      <w:r w:rsidRPr="00D46E71">
        <w:rPr>
          <w:lang w:val="en-GB"/>
        </w:rPr>
        <w:t>21.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In 1968, after a thorough examination of the problem, the</w:t>
      </w:r>
      <w:r w:rsidR="00BC5BF5">
        <w:rPr>
          <w:lang w:val="en-GB"/>
        </w:rPr>
        <w:t xml:space="preserve"> </w:t>
      </w:r>
      <w:r w:rsidRPr="00D46E71">
        <w:rPr>
          <w:lang w:val="en-GB"/>
        </w:rPr>
        <w:t>above-mentioned committee, which was composed of doctors,</w:t>
      </w:r>
      <w:r w:rsidR="00BC5BF5">
        <w:rPr>
          <w:lang w:val="en-GB"/>
        </w:rPr>
        <w:t xml:space="preserve"> </w:t>
      </w:r>
      <w:r w:rsidRPr="00D46E71">
        <w:rPr>
          <w:lang w:val="en-GB"/>
        </w:rPr>
        <w:t>educationalists, lawyers, theologians and government experts,</w:t>
      </w:r>
      <w:r w:rsidR="00BC5BF5">
        <w:rPr>
          <w:lang w:val="en-GB"/>
        </w:rPr>
        <w:t xml:space="preserve"> </w:t>
      </w:r>
      <w:r w:rsidRPr="00D46E71">
        <w:rPr>
          <w:lang w:val="en-GB"/>
        </w:rPr>
        <w:t>submitted a report (No. 484) entitled "Sex Education in State Schools"</w:t>
      </w:r>
      <w:r w:rsidR="00BC5BF5">
        <w:rPr>
          <w:lang w:val="en-GB"/>
        </w:rPr>
        <w:t xml:space="preserve"> </w:t>
      </w:r>
      <w:r w:rsidRPr="00BC5BF5">
        <w:rPr>
          <w:lang w:val="en-GB"/>
        </w:rPr>
        <w:t>(</w:t>
      </w:r>
      <w:r w:rsidRPr="002553EA">
        <w:rPr>
          <w:lang w:val="en-GB"/>
        </w:rPr>
        <w:t>Seksualundervisning</w:t>
      </w:r>
      <w:r w:rsidRPr="00BC5BF5">
        <w:rPr>
          <w:lang w:val="en-GB"/>
        </w:rPr>
        <w:t xml:space="preserve"> </w:t>
      </w:r>
      <w:r w:rsidRPr="002553EA">
        <w:rPr>
          <w:lang w:val="en-GB"/>
        </w:rPr>
        <w:t>i</w:t>
      </w:r>
      <w:r w:rsidRPr="00BC5BF5">
        <w:rPr>
          <w:lang w:val="en-GB"/>
        </w:rPr>
        <w:t xml:space="preserve"> </w:t>
      </w:r>
      <w:r w:rsidRPr="002553EA">
        <w:rPr>
          <w:lang w:val="en-GB"/>
        </w:rPr>
        <w:t>Folkeskolen</w:t>
      </w:r>
      <w:r w:rsidRPr="00BC5BF5">
        <w:rPr>
          <w:lang w:val="en-GB"/>
        </w:rPr>
        <w:t xml:space="preserve"> </w:t>
      </w:r>
      <w:r w:rsidR="00BC5BF5" w:rsidRPr="002553EA">
        <w:rPr>
          <w:lang w:val="en-GB"/>
        </w:rPr>
        <w:t>m.v</w:t>
      </w:r>
      <w:r w:rsidR="00BC5BF5" w:rsidRPr="00BC5BF5">
        <w:rPr>
          <w:lang w:val="en-GB"/>
        </w:rPr>
        <w:t>.</w:t>
      </w:r>
      <w:r w:rsidRPr="00BC5BF5">
        <w:rPr>
          <w:lang w:val="en-GB"/>
        </w:rPr>
        <w:t xml:space="preserve">, </w:t>
      </w:r>
      <w:r w:rsidR="00BC5BF5" w:rsidRPr="002553EA">
        <w:rPr>
          <w:lang w:val="en-GB"/>
        </w:rPr>
        <w:t>Betænkning</w:t>
      </w:r>
      <w:r w:rsidRPr="00BC5BF5">
        <w:rPr>
          <w:lang w:val="en-GB"/>
        </w:rPr>
        <w:t xml:space="preserve"> Nr. 484).</w:t>
      </w:r>
      <w:r w:rsidR="00BC5BF5">
        <w:rPr>
          <w:lang w:val="en-GB"/>
        </w:rPr>
        <w:t xml:space="preserve"> </w:t>
      </w:r>
      <w:r w:rsidRPr="00D46E71">
        <w:rPr>
          <w:lang w:val="en-GB"/>
        </w:rPr>
        <w:t xml:space="preserve">Modelling itself on the system that had been in force in </w:t>
      </w:r>
      <w:smartTag w:uri="urn:schemas-microsoft-com:office:smarttags" w:element="country-region">
        <w:smartTag w:uri="urn:schemas-microsoft-com:office:smarttags" w:element="place">
          <w:r w:rsidRPr="00D46E71">
            <w:rPr>
              <w:lang w:val="en-GB"/>
            </w:rPr>
            <w:t>Sweden</w:t>
          </w:r>
        </w:smartTag>
      </w:smartTag>
      <w:r w:rsidRPr="00D46E71">
        <w:rPr>
          <w:lang w:val="en-GB"/>
        </w:rPr>
        <w:t xml:space="preserve"> for</w:t>
      </w:r>
      <w:r w:rsidR="00BC5BF5">
        <w:rPr>
          <w:lang w:val="en-GB"/>
        </w:rPr>
        <w:t xml:space="preserve"> </w:t>
      </w:r>
      <w:r w:rsidRPr="00D46E71">
        <w:rPr>
          <w:lang w:val="en-GB"/>
        </w:rPr>
        <w:t>some years, the committee recommended in its report that sex education</w:t>
      </w:r>
      <w:r w:rsidR="00BC5BF5">
        <w:rPr>
          <w:lang w:val="en-GB"/>
        </w:rPr>
        <w:t xml:space="preserve"> </w:t>
      </w:r>
      <w:r w:rsidRPr="00D46E71">
        <w:rPr>
          <w:lang w:val="en-GB"/>
        </w:rPr>
        <w:t>be integrated into compulsory subjects on the curriculum of State</w:t>
      </w:r>
      <w:r w:rsidR="00BC5BF5">
        <w:rPr>
          <w:lang w:val="en-GB"/>
        </w:rPr>
        <w:t xml:space="preserve"> </w:t>
      </w:r>
      <w:r w:rsidRPr="00D46E71">
        <w:rPr>
          <w:lang w:val="en-GB"/>
        </w:rPr>
        <w:t>schools.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However, there should be no obligation for teachers to take</w:t>
      </w:r>
      <w:r w:rsidR="00BC5BF5">
        <w:rPr>
          <w:lang w:val="en-GB"/>
        </w:rPr>
        <w:t xml:space="preserve"> </w:t>
      </w:r>
      <w:r w:rsidRPr="00D46E71">
        <w:rPr>
          <w:lang w:val="en-GB"/>
        </w:rPr>
        <w:t>part in this teaching.</w:t>
      </w:r>
    </w:p>
    <w:p w:rsidR="004645DB" w:rsidRPr="00D46E71" w:rsidRDefault="004645DB" w:rsidP="00ED60CB">
      <w:pPr>
        <w:pStyle w:val="JuPara"/>
        <w:rPr>
          <w:lang w:val="en-GB"/>
        </w:rPr>
      </w:pPr>
      <w:r w:rsidRPr="00D46E71">
        <w:rPr>
          <w:lang w:val="en-GB"/>
        </w:rPr>
        <w:t>The report was based on the idea that it was essential for sexual</w:t>
      </w:r>
      <w:r w:rsidR="00ED60CB">
        <w:rPr>
          <w:lang w:val="en-GB"/>
        </w:rPr>
        <w:t xml:space="preserve"> </w:t>
      </w:r>
      <w:r w:rsidRPr="00D46E71">
        <w:rPr>
          <w:lang w:val="en-GB"/>
        </w:rPr>
        <w:t>instruction to be adapted to the children</w:t>
      </w:r>
      <w:r w:rsidR="002553EA">
        <w:rPr>
          <w:lang w:val="en-GB"/>
        </w:rPr>
        <w:t>’</w:t>
      </w:r>
      <w:r w:rsidRPr="00D46E71">
        <w:rPr>
          <w:lang w:val="en-GB"/>
        </w:rPr>
        <w:t>s different degrees of</w:t>
      </w:r>
      <w:r w:rsidR="00ED60CB">
        <w:rPr>
          <w:lang w:val="en-GB"/>
        </w:rPr>
        <w:t xml:space="preserve"> </w:t>
      </w:r>
      <w:r w:rsidRPr="00D46E71">
        <w:rPr>
          <w:lang w:val="en-GB"/>
        </w:rPr>
        <w:t>maturity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and to be taught in the natural context of other subjects,</w:t>
      </w:r>
      <w:r w:rsidR="00ED60CB">
        <w:rPr>
          <w:lang w:val="en-GB"/>
        </w:rPr>
        <w:t xml:space="preserve"> </w:t>
      </w:r>
      <w:r w:rsidRPr="00D46E71">
        <w:rPr>
          <w:lang w:val="en-GB"/>
        </w:rPr>
        <w:t>for instance when questions by the children presented the appropriate</w:t>
      </w:r>
      <w:r w:rsidR="00ED60CB">
        <w:rPr>
          <w:lang w:val="en-GB"/>
        </w:rPr>
        <w:t xml:space="preserve"> </w:t>
      </w:r>
      <w:r w:rsidRPr="00D46E71">
        <w:rPr>
          <w:lang w:val="en-GB"/>
        </w:rPr>
        <w:t>opportunity.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This method appeared to the committee particularly</w:t>
      </w:r>
      <w:r w:rsidR="00ED60CB">
        <w:rPr>
          <w:lang w:val="en-GB"/>
        </w:rPr>
        <w:t xml:space="preserve"> </w:t>
      </w:r>
      <w:r w:rsidRPr="00D46E71">
        <w:rPr>
          <w:lang w:val="en-GB"/>
        </w:rPr>
        <w:t>suited to prevent the subject from becoming delicate or speculative.</w:t>
      </w:r>
      <w:r w:rsidR="00ED60CB">
        <w:rPr>
          <w:lang w:val="en-GB"/>
        </w:rPr>
        <w:t xml:space="preserve"> </w:t>
      </w:r>
      <w:r w:rsidRPr="00D46E71">
        <w:rPr>
          <w:lang w:val="en-GB"/>
        </w:rPr>
        <w:t>The report emphasised that instruction in the matter should take the</w:t>
      </w:r>
      <w:r w:rsidR="00ED60CB">
        <w:rPr>
          <w:lang w:val="en-GB"/>
        </w:rPr>
        <w:t xml:space="preserve"> </w:t>
      </w:r>
      <w:r w:rsidRPr="00D46E71">
        <w:rPr>
          <w:lang w:val="en-GB"/>
        </w:rPr>
        <w:t>form of discussions and informal talks between teachers and pupils.</w:t>
      </w:r>
      <w:r w:rsidR="00ED60CB">
        <w:rPr>
          <w:lang w:val="en-GB"/>
        </w:rPr>
        <w:t xml:space="preserve"> </w:t>
      </w:r>
      <w:r w:rsidRPr="00D46E71">
        <w:rPr>
          <w:lang w:val="en-GB"/>
        </w:rPr>
        <w:t>Finally it gave an outline of the contents of sex education and</w:t>
      </w:r>
      <w:r w:rsidR="00ED60CB">
        <w:rPr>
          <w:lang w:val="en-GB"/>
        </w:rPr>
        <w:t xml:space="preserve"> </w:t>
      </w:r>
      <w:r w:rsidRPr="00D46E71">
        <w:rPr>
          <w:lang w:val="en-GB"/>
        </w:rPr>
        <w:t>recommended the drawing up of a new guide for State schools.</w:t>
      </w:r>
    </w:p>
    <w:p w:rsidR="004645DB" w:rsidRPr="00D46E71" w:rsidRDefault="004645DB" w:rsidP="00610D3F">
      <w:pPr>
        <w:pStyle w:val="JuPara"/>
        <w:rPr>
          <w:lang w:val="en-GB"/>
        </w:rPr>
      </w:pPr>
      <w:r w:rsidRPr="00D46E71">
        <w:rPr>
          <w:lang w:val="en-GB"/>
        </w:rPr>
        <w:t>22.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In March 1970, the Minister o</w:t>
      </w:r>
      <w:r w:rsidR="00610D3F">
        <w:rPr>
          <w:lang w:val="en-GB"/>
        </w:rPr>
        <w:t xml:space="preserve">f Education tabled a Bill before </w:t>
      </w:r>
      <w:r w:rsidRPr="00D46E71">
        <w:rPr>
          <w:lang w:val="en-GB"/>
        </w:rPr>
        <w:t>Parliament to amend the State Schools Act.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Bill provided, inter</w:t>
      </w:r>
      <w:r w:rsidR="00610D3F">
        <w:rPr>
          <w:lang w:val="en-GB"/>
        </w:rPr>
        <w:t xml:space="preserve"> </w:t>
      </w:r>
      <w:r w:rsidRPr="00D46E71">
        <w:rPr>
          <w:lang w:val="en-GB"/>
        </w:rPr>
        <w:t>alia, that sex education should become obligatory and an integrated</w:t>
      </w:r>
      <w:r w:rsidR="00610D3F">
        <w:rPr>
          <w:lang w:val="en-GB"/>
        </w:rPr>
        <w:t xml:space="preserve"> </w:t>
      </w:r>
      <w:r w:rsidRPr="00D46E71">
        <w:rPr>
          <w:lang w:val="en-GB"/>
        </w:rPr>
        <w:t>part of general teaching in State primary schools.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In this respect,</w:t>
      </w:r>
      <w:r w:rsidR="00610D3F">
        <w:rPr>
          <w:lang w:val="en-GB"/>
        </w:rPr>
        <w:t xml:space="preserve"> </w:t>
      </w:r>
      <w:r w:rsidRPr="00D46E71">
        <w:rPr>
          <w:lang w:val="en-GB"/>
        </w:rPr>
        <w:t>the Bill was based on the recommendations of the committee on sex</w:t>
      </w:r>
      <w:r w:rsidR="00610D3F">
        <w:rPr>
          <w:lang w:val="en-GB"/>
        </w:rPr>
        <w:t xml:space="preserve"> </w:t>
      </w:r>
      <w:r w:rsidRPr="00D46E71">
        <w:rPr>
          <w:lang w:val="en-GB"/>
        </w:rPr>
        <w:t>education, with one exception: following a declaration from the</w:t>
      </w:r>
      <w:r w:rsidR="00610D3F">
        <w:rPr>
          <w:lang w:val="en-GB"/>
        </w:rPr>
        <w:t xml:space="preserve"> </w:t>
      </w:r>
      <w:r w:rsidRPr="00D46E71">
        <w:rPr>
          <w:lang w:val="en-GB"/>
        </w:rPr>
        <w:t>National Teachers</w:t>
      </w:r>
      <w:r w:rsidR="002553EA">
        <w:rPr>
          <w:lang w:val="en-GB"/>
        </w:rPr>
        <w:t>’</w:t>
      </w:r>
      <w:r w:rsidRPr="00D46E71">
        <w:rPr>
          <w:lang w:val="en-GB"/>
        </w:rPr>
        <w:t xml:space="preserve"> Association, it did not grant teachers a general</w:t>
      </w:r>
      <w:r w:rsidR="00610D3F">
        <w:rPr>
          <w:lang w:val="en-GB"/>
        </w:rPr>
        <w:t xml:space="preserve"> </w:t>
      </w:r>
      <w:r w:rsidRPr="00D46E71">
        <w:rPr>
          <w:lang w:val="en-GB"/>
        </w:rPr>
        <w:t>right of exemption from participation in such instruction.</w:t>
      </w:r>
    </w:p>
    <w:p w:rsidR="004645DB" w:rsidRPr="00D46E71" w:rsidRDefault="004645DB" w:rsidP="002155D2">
      <w:pPr>
        <w:pStyle w:val="JuPara"/>
        <w:rPr>
          <w:lang w:val="en-GB"/>
        </w:rPr>
      </w:pPr>
      <w:r w:rsidRPr="00D46E71">
        <w:rPr>
          <w:lang w:val="en-GB"/>
        </w:rPr>
        <w:t>The Bill had received the support not only of this Association but</w:t>
      </w:r>
      <w:r w:rsidR="002155D2">
        <w:rPr>
          <w:lang w:val="en-GB"/>
        </w:rPr>
        <w:t xml:space="preserve"> </w:t>
      </w:r>
      <w:r w:rsidRPr="00D46E71">
        <w:rPr>
          <w:lang w:val="en-GB"/>
        </w:rPr>
        <w:t>also of the National Association of School and Society representing on</w:t>
      </w:r>
      <w:r w:rsidR="002155D2">
        <w:rPr>
          <w:lang w:val="en-GB"/>
        </w:rPr>
        <w:t xml:space="preserve"> </w:t>
      </w:r>
      <w:r w:rsidRPr="00D46E71">
        <w:rPr>
          <w:lang w:val="en-GB"/>
        </w:rPr>
        <w:t>the national level education committees, school boards and parents</w:t>
      </w:r>
      <w:r w:rsidR="002553EA">
        <w:rPr>
          <w:lang w:val="en-GB"/>
        </w:rPr>
        <w:t>’</w:t>
      </w:r>
      <w:r w:rsidR="002155D2">
        <w:rPr>
          <w:lang w:val="en-GB"/>
        </w:rPr>
        <w:t xml:space="preserve"> </w:t>
      </w:r>
      <w:r w:rsidRPr="00D46E71">
        <w:rPr>
          <w:lang w:val="en-GB"/>
        </w:rPr>
        <w:t>associations, and of the National Association of Municipal Councils.</w:t>
      </w:r>
    </w:p>
    <w:p w:rsidR="004645DB" w:rsidRPr="00D46E71" w:rsidRDefault="004645DB" w:rsidP="002155D2">
      <w:pPr>
        <w:pStyle w:val="JuPara"/>
        <w:rPr>
          <w:lang w:val="en-GB"/>
        </w:rPr>
      </w:pPr>
      <w:r w:rsidRPr="00D46E71">
        <w:rPr>
          <w:lang w:val="en-GB"/>
        </w:rPr>
        <w:t>Section 1 para. 25 of the 1970 Act, which was passed unanimously by</w:t>
      </w:r>
      <w:r w:rsidR="002155D2">
        <w:rPr>
          <w:lang w:val="en-GB"/>
        </w:rPr>
        <w:t xml:space="preserve"> </w:t>
      </w:r>
      <w:r w:rsidRPr="00D46E71">
        <w:rPr>
          <w:lang w:val="en-GB"/>
        </w:rPr>
        <w:t xml:space="preserve">Parliament and became law on </w:t>
      </w:r>
      <w:smartTag w:uri="urn:schemas-microsoft-com:office:smarttags" w:element="date">
        <w:smartTagPr>
          <w:attr w:name="Month" w:val="5"/>
          <w:attr w:name="Day" w:val="27"/>
          <w:attr w:name="Year" w:val="1970"/>
        </w:smartTagPr>
        <w:r w:rsidRPr="00D46E71">
          <w:rPr>
            <w:lang w:val="en-GB"/>
          </w:rPr>
          <w:t>27 May 1970</w:t>
        </w:r>
      </w:smartTag>
      <w:r w:rsidRPr="00D46E71">
        <w:rPr>
          <w:lang w:val="en-GB"/>
        </w:rPr>
        <w:t>, added "library organisation</w:t>
      </w:r>
      <w:r w:rsidR="002155D2">
        <w:rPr>
          <w:lang w:val="en-GB"/>
        </w:rPr>
        <w:t xml:space="preserve"> </w:t>
      </w:r>
      <w:r w:rsidRPr="00D46E71">
        <w:rPr>
          <w:lang w:val="en-GB"/>
        </w:rPr>
        <w:t>and sex education" to the list of subjects to be taught, set out in</w:t>
      </w:r>
      <w:r w:rsidR="002155D2">
        <w:rPr>
          <w:lang w:val="en-GB"/>
        </w:rPr>
        <w:t xml:space="preserve"> </w:t>
      </w:r>
      <w:r w:rsidRPr="00D46E71">
        <w:rPr>
          <w:lang w:val="en-GB"/>
        </w:rPr>
        <w:t>Section 17 para. 6 of the State Schools Act.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Accordingly the latter text</w:t>
      </w:r>
      <w:r w:rsidR="002155D2">
        <w:rPr>
          <w:lang w:val="en-GB"/>
        </w:rPr>
        <w:t xml:space="preserve"> </w:t>
      </w:r>
      <w:r w:rsidRPr="00D46E71">
        <w:rPr>
          <w:lang w:val="en-GB"/>
        </w:rPr>
        <w:t>henceforth read as follows (</w:t>
      </w:r>
      <w:r w:rsidRPr="002553EA">
        <w:rPr>
          <w:lang w:val="en-GB"/>
        </w:rPr>
        <w:t>Bekendtgørelse</w:t>
      </w:r>
      <w:r w:rsidRPr="00D46E71">
        <w:rPr>
          <w:lang w:val="en-GB"/>
        </w:rPr>
        <w:t xml:space="preserve"> No. 300 of 12 June 1970):</w:t>
      </w:r>
    </w:p>
    <w:p w:rsidR="004645DB" w:rsidRPr="00D46E71" w:rsidRDefault="004645DB" w:rsidP="00491847">
      <w:pPr>
        <w:pStyle w:val="JuQuot"/>
        <w:rPr>
          <w:lang w:val="en-GB"/>
        </w:rPr>
      </w:pPr>
      <w:r w:rsidRPr="00D46E71">
        <w:rPr>
          <w:lang w:val="en-GB"/>
        </w:rPr>
        <w:t>"In addition to the foregoing, the following shall also apply to</w:t>
      </w:r>
      <w:r w:rsidR="00491847">
        <w:rPr>
          <w:lang w:val="en-GB"/>
        </w:rPr>
        <w:t xml:space="preserve"> </w:t>
      </w:r>
      <w:r w:rsidRPr="00D46E71">
        <w:rPr>
          <w:lang w:val="en-GB"/>
        </w:rPr>
        <w:t>teaching in primary schools:</w:t>
      </w:r>
    </w:p>
    <w:p w:rsidR="004645DB" w:rsidRPr="00D46E71" w:rsidRDefault="004645DB" w:rsidP="00491847">
      <w:pPr>
        <w:pStyle w:val="JuQuot"/>
        <w:rPr>
          <w:lang w:val="en-GB"/>
        </w:rPr>
      </w:pPr>
      <w:r w:rsidRPr="00D46E71">
        <w:rPr>
          <w:lang w:val="en-GB"/>
        </w:rPr>
        <w:t>road safety, library organisation and sex education shall form an</w:t>
      </w:r>
      <w:r w:rsidR="00491847">
        <w:rPr>
          <w:lang w:val="en-GB"/>
        </w:rPr>
        <w:t xml:space="preserve"> </w:t>
      </w:r>
      <w:r w:rsidRPr="00D46E71">
        <w:rPr>
          <w:lang w:val="en-GB"/>
        </w:rPr>
        <w:t>integral part of teaching in the manner specified by the Minister of</w:t>
      </w:r>
      <w:r w:rsidR="00491847">
        <w:rPr>
          <w:lang w:val="en-GB"/>
        </w:rPr>
        <w:t xml:space="preserve"> </w:t>
      </w:r>
      <w:r w:rsidRPr="00D46E71">
        <w:rPr>
          <w:lang w:val="en-GB"/>
        </w:rPr>
        <w:t>Education.</w:t>
      </w:r>
    </w:p>
    <w:p w:rsidR="004645DB" w:rsidRPr="00D46E71" w:rsidRDefault="004645DB" w:rsidP="00491847">
      <w:pPr>
        <w:pStyle w:val="JuQuot"/>
        <w:rPr>
          <w:lang w:val="en-GB"/>
        </w:rPr>
      </w:pPr>
      <w:r w:rsidRPr="00D46E71">
        <w:rPr>
          <w:lang w:val="en-GB"/>
        </w:rPr>
        <w:t xml:space="preserve"> ..."</w:t>
      </w:r>
    </w:p>
    <w:p w:rsidR="004645DB" w:rsidRPr="00D46E71" w:rsidRDefault="004645DB" w:rsidP="00C503AD">
      <w:pPr>
        <w:pStyle w:val="JuPara"/>
        <w:rPr>
          <w:lang w:val="en-GB"/>
        </w:rPr>
      </w:pPr>
      <w:r w:rsidRPr="00D46E71">
        <w:rPr>
          <w:lang w:val="en-GB"/>
        </w:rPr>
        <w:t xml:space="preserve">The Act entered into force on </w:t>
      </w:r>
      <w:smartTag w:uri="urn:schemas-microsoft-com:office:smarttags" w:element="date">
        <w:smartTagPr>
          <w:attr w:name="Month" w:val="8"/>
          <w:attr w:name="Day" w:val="1"/>
          <w:attr w:name="Year" w:val="1970"/>
        </w:smartTagPr>
        <w:r w:rsidRPr="00D46E71">
          <w:rPr>
            <w:lang w:val="en-GB"/>
          </w:rPr>
          <w:t>1 August 1970</w:t>
        </w:r>
      </w:smartTag>
      <w:r w:rsidRPr="00D46E71">
        <w:rPr>
          <w:lang w:val="en-GB"/>
        </w:rPr>
        <w:t>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As early as 25 June, a</w:t>
      </w:r>
      <w:r w:rsidR="00C503AD">
        <w:rPr>
          <w:lang w:val="en-GB"/>
        </w:rPr>
        <w:t xml:space="preserve"> </w:t>
      </w:r>
      <w:r w:rsidRPr="00D46E71">
        <w:rPr>
          <w:lang w:val="en-GB"/>
        </w:rPr>
        <w:t>Circular from the Minister of Education (</w:t>
      </w:r>
      <w:r w:rsidR="00C503AD" w:rsidRPr="002553EA">
        <w:rPr>
          <w:lang w:val="en-GB"/>
        </w:rPr>
        <w:t>Cirkulære</w:t>
      </w:r>
      <w:r w:rsidRPr="00D46E71">
        <w:rPr>
          <w:lang w:val="en-GB"/>
        </w:rPr>
        <w:t xml:space="preserve"> </w:t>
      </w:r>
      <w:r w:rsidRPr="002553EA">
        <w:rPr>
          <w:lang w:val="en-GB"/>
        </w:rPr>
        <w:t>om</w:t>
      </w:r>
      <w:r w:rsidRPr="00D46E71">
        <w:rPr>
          <w:lang w:val="en-GB"/>
        </w:rPr>
        <w:t xml:space="preserve"> </w:t>
      </w:r>
      <w:r w:rsidR="00C503AD" w:rsidRPr="002553EA">
        <w:rPr>
          <w:lang w:val="en-GB"/>
        </w:rPr>
        <w:t>ændring</w:t>
      </w:r>
      <w:r w:rsidRPr="00D46E71">
        <w:rPr>
          <w:lang w:val="en-GB"/>
        </w:rPr>
        <w:t xml:space="preserve"> </w:t>
      </w:r>
      <w:r w:rsidRPr="002553EA">
        <w:rPr>
          <w:lang w:val="en-GB"/>
        </w:rPr>
        <w:t>af</w:t>
      </w:r>
      <w:r w:rsidR="00C503AD">
        <w:rPr>
          <w:lang w:val="en-GB"/>
        </w:rPr>
        <w:t xml:space="preserve"> </w:t>
      </w:r>
      <w:r w:rsidRPr="002553EA">
        <w:rPr>
          <w:lang w:val="en-GB"/>
        </w:rPr>
        <w:t>folkeskoleloven</w:t>
      </w:r>
      <w:r w:rsidRPr="00D46E71">
        <w:rPr>
          <w:lang w:val="en-GB"/>
        </w:rPr>
        <w:t>) had advised municipal councils, school commissions,</w:t>
      </w:r>
      <w:r w:rsidR="00C503AD">
        <w:rPr>
          <w:lang w:val="en-GB"/>
        </w:rPr>
        <w:t xml:space="preserve"> </w:t>
      </w:r>
      <w:r w:rsidRPr="00D46E71">
        <w:rPr>
          <w:lang w:val="en-GB"/>
        </w:rPr>
        <w:t>school boards, teachers</w:t>
      </w:r>
      <w:r w:rsidR="002553EA">
        <w:rPr>
          <w:lang w:val="en-GB"/>
        </w:rPr>
        <w:t>’</w:t>
      </w:r>
      <w:r w:rsidRPr="00D46E71">
        <w:rPr>
          <w:lang w:val="en-GB"/>
        </w:rPr>
        <w:t xml:space="preserve"> councils and headmasters of schools outside</w:t>
      </w:r>
      <w:r w:rsidR="00C503AD">
        <w:rPr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D46E71">
            <w:rPr>
              <w:lang w:val="en-GB"/>
            </w:rPr>
            <w:t>Copenhagen</w:t>
          </w:r>
        </w:smartTag>
      </w:smartTag>
      <w:r w:rsidRPr="00D46E71">
        <w:rPr>
          <w:lang w:val="en-GB"/>
        </w:rPr>
        <w:t xml:space="preserve"> "that further texts, accompanied by new teaching</w:t>
      </w:r>
      <w:r w:rsidR="00C503AD">
        <w:rPr>
          <w:lang w:val="en-GB"/>
        </w:rPr>
        <w:t xml:space="preserve"> </w:t>
      </w:r>
      <w:r w:rsidRPr="00D46E71">
        <w:rPr>
          <w:lang w:val="en-GB"/>
        </w:rPr>
        <w:t>instructions, on sex education would be issued".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Circular</w:t>
      </w:r>
      <w:r w:rsidR="00C503AD">
        <w:rPr>
          <w:lang w:val="en-GB"/>
        </w:rPr>
        <w:t xml:space="preserve"> </w:t>
      </w:r>
      <w:r w:rsidRPr="00D46E71">
        <w:rPr>
          <w:lang w:val="en-GB"/>
        </w:rPr>
        <w:t>specified that "henceforth, parents (would) still have the possibility</w:t>
      </w:r>
      <w:r w:rsidR="00C503AD">
        <w:rPr>
          <w:lang w:val="en-GB"/>
        </w:rPr>
        <w:t xml:space="preserve"> </w:t>
      </w:r>
      <w:r w:rsidRPr="00D46E71">
        <w:rPr>
          <w:lang w:val="en-GB"/>
        </w:rPr>
        <w:t>of exempting their children from such education and teachers that of</w:t>
      </w:r>
      <w:r w:rsidR="00C503AD">
        <w:rPr>
          <w:lang w:val="en-GB"/>
        </w:rPr>
        <w:t xml:space="preserve"> </w:t>
      </w:r>
      <w:r w:rsidRPr="00D46E71">
        <w:rPr>
          <w:lang w:val="en-GB"/>
        </w:rPr>
        <w:t>not dispensing it".</w:t>
      </w:r>
    </w:p>
    <w:p w:rsidR="004645DB" w:rsidRPr="00D46E71" w:rsidRDefault="004645DB" w:rsidP="007217E5">
      <w:pPr>
        <w:pStyle w:val="JuPara"/>
        <w:rPr>
          <w:lang w:val="en-GB"/>
        </w:rPr>
      </w:pPr>
      <w:r w:rsidRPr="00D46E71">
        <w:rPr>
          <w:lang w:val="en-GB"/>
        </w:rPr>
        <w:t>23.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After the passing of the 1970 Act, the Minister of Education</w:t>
      </w:r>
      <w:r w:rsidR="007217E5">
        <w:rPr>
          <w:lang w:val="en-GB"/>
        </w:rPr>
        <w:t xml:space="preserve"> </w:t>
      </w:r>
      <w:r w:rsidRPr="00D46E71">
        <w:rPr>
          <w:lang w:val="en-GB"/>
        </w:rPr>
        <w:t>requested the Curriculum Committee to prepare a new guide to sex</w:t>
      </w:r>
      <w:r w:rsidR="007217E5">
        <w:rPr>
          <w:lang w:val="en-GB"/>
        </w:rPr>
        <w:t xml:space="preserve"> </w:t>
      </w:r>
      <w:r w:rsidRPr="00D46E71">
        <w:rPr>
          <w:lang w:val="en-GB"/>
        </w:rPr>
        <w:t>education in State schools intended to replace the 1961 guide</w:t>
      </w:r>
      <w:r w:rsidR="007217E5">
        <w:rPr>
          <w:lang w:val="en-GB"/>
        </w:rPr>
        <w:t xml:space="preserve"> </w:t>
      </w:r>
      <w:r w:rsidRPr="00D46E71">
        <w:rPr>
          <w:lang w:val="en-GB"/>
        </w:rPr>
        <w:t>(paragraph 19 above).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new guide (</w:t>
      </w:r>
      <w:r w:rsidRPr="002553EA">
        <w:rPr>
          <w:lang w:val="en-GB"/>
        </w:rPr>
        <w:t>Vejledning</w:t>
      </w:r>
      <w:r w:rsidRPr="00D46E71">
        <w:rPr>
          <w:lang w:val="en-GB"/>
        </w:rPr>
        <w:t xml:space="preserve"> </w:t>
      </w:r>
      <w:r w:rsidRPr="002553EA">
        <w:rPr>
          <w:lang w:val="en-GB"/>
        </w:rPr>
        <w:t>om</w:t>
      </w:r>
      <w:r w:rsidRPr="00D46E71">
        <w:rPr>
          <w:lang w:val="en-GB"/>
        </w:rPr>
        <w:t xml:space="preserve"> </w:t>
      </w:r>
      <w:r w:rsidRPr="002553EA">
        <w:rPr>
          <w:lang w:val="en-GB"/>
        </w:rPr>
        <w:t>seksualoplysning</w:t>
      </w:r>
      <w:r w:rsidRPr="00D46E71">
        <w:rPr>
          <w:lang w:val="en-GB"/>
        </w:rPr>
        <w:t xml:space="preserve"> </w:t>
      </w:r>
      <w:r w:rsidR="007217E5">
        <w:rPr>
          <w:lang w:val="en-GB"/>
        </w:rPr>
        <w:t xml:space="preserve">I </w:t>
      </w:r>
      <w:r w:rsidRPr="002553EA">
        <w:rPr>
          <w:lang w:val="en-GB"/>
        </w:rPr>
        <w:t>folkeskolen</w:t>
      </w:r>
      <w:r w:rsidRPr="00D46E71">
        <w:rPr>
          <w:lang w:val="en-GB"/>
        </w:rPr>
        <w:t>, hereinafter referred to as "the Guide") was completed in</w:t>
      </w:r>
      <w:r w:rsidR="007217E5">
        <w:rPr>
          <w:lang w:val="en-GB"/>
        </w:rPr>
        <w:t xml:space="preserve"> </w:t>
      </w:r>
      <w:r w:rsidRPr="00D46E71">
        <w:rPr>
          <w:lang w:val="en-GB"/>
        </w:rPr>
        <w:t>April 1971; it set out the objectives of sex education as well as</w:t>
      </w:r>
      <w:r w:rsidR="007217E5">
        <w:rPr>
          <w:lang w:val="en-GB"/>
        </w:rPr>
        <w:t xml:space="preserve"> </w:t>
      </w:r>
      <w:r w:rsidRPr="00D46E71">
        <w:rPr>
          <w:lang w:val="en-GB"/>
        </w:rPr>
        <w:t>certain general principles that ought to govern it, and suggested</w:t>
      </w:r>
      <w:r w:rsidR="007217E5">
        <w:rPr>
          <w:lang w:val="en-GB"/>
        </w:rPr>
        <w:t xml:space="preserve"> </w:t>
      </w:r>
      <w:r w:rsidRPr="00D46E71">
        <w:rPr>
          <w:lang w:val="en-GB"/>
        </w:rPr>
        <w:t>detailed curricula for the various classes.</w:t>
      </w:r>
    </w:p>
    <w:p w:rsidR="004645DB" w:rsidRPr="00D46E71" w:rsidRDefault="004645DB" w:rsidP="00A115DA">
      <w:pPr>
        <w:pStyle w:val="JuPara"/>
        <w:rPr>
          <w:lang w:val="en-GB"/>
        </w:rPr>
      </w:pPr>
      <w:r w:rsidRPr="00D46E71">
        <w:rPr>
          <w:lang w:val="en-GB"/>
        </w:rPr>
        <w:t>24.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On the basis of the recommendations in the Guide, the Minister of</w:t>
      </w:r>
      <w:r w:rsidR="00A115DA">
        <w:rPr>
          <w:lang w:val="en-GB"/>
        </w:rPr>
        <w:t xml:space="preserve"> </w:t>
      </w:r>
      <w:r w:rsidRPr="00D46E71">
        <w:rPr>
          <w:lang w:val="en-GB"/>
        </w:rPr>
        <w:t>Education laid down in Executive Order No. 274 of 8 June 1971</w:t>
      </w:r>
      <w:r w:rsidR="00A115DA">
        <w:rPr>
          <w:lang w:val="en-GB"/>
        </w:rPr>
        <w:t xml:space="preserve"> </w:t>
      </w:r>
      <w:r w:rsidRPr="00D46E71">
        <w:rPr>
          <w:lang w:val="en-GB"/>
        </w:rPr>
        <w:t>(</w:t>
      </w:r>
      <w:r w:rsidRPr="002553EA">
        <w:rPr>
          <w:lang w:val="en-GB"/>
        </w:rPr>
        <w:t>Bekendtgørelse</w:t>
      </w:r>
      <w:r w:rsidRPr="00D46E71">
        <w:rPr>
          <w:lang w:val="en-GB"/>
        </w:rPr>
        <w:t xml:space="preserve"> </w:t>
      </w:r>
      <w:r w:rsidRPr="002553EA">
        <w:rPr>
          <w:lang w:val="en-GB"/>
        </w:rPr>
        <w:t>om</w:t>
      </w:r>
      <w:r w:rsidRPr="00D46E71">
        <w:rPr>
          <w:lang w:val="en-GB"/>
        </w:rPr>
        <w:t xml:space="preserve"> </w:t>
      </w:r>
      <w:r w:rsidRPr="002553EA">
        <w:rPr>
          <w:lang w:val="en-GB"/>
        </w:rPr>
        <w:t>seksualoplysning</w:t>
      </w:r>
      <w:r w:rsidRPr="00D46E71">
        <w:rPr>
          <w:lang w:val="en-GB"/>
        </w:rPr>
        <w:t xml:space="preserve"> i </w:t>
      </w:r>
      <w:r w:rsidRPr="002553EA">
        <w:rPr>
          <w:lang w:val="en-GB"/>
        </w:rPr>
        <w:t>folkeskolen</w:t>
      </w:r>
      <w:r w:rsidRPr="00D46E71">
        <w:rPr>
          <w:lang w:val="en-GB"/>
        </w:rPr>
        <w:t>) the rules of which</w:t>
      </w:r>
      <w:r w:rsidR="00A115DA">
        <w:rPr>
          <w:lang w:val="en-GB"/>
        </w:rPr>
        <w:t xml:space="preserve"> </w:t>
      </w:r>
      <w:r w:rsidRPr="00D46E71">
        <w:rPr>
          <w:lang w:val="en-GB"/>
        </w:rPr>
        <w:t>he had given notice in his Circular of 25 June 1970.</w:t>
      </w:r>
    </w:p>
    <w:p w:rsidR="004645DB" w:rsidRPr="00D46E71" w:rsidRDefault="004645DB" w:rsidP="00661378">
      <w:pPr>
        <w:pStyle w:val="JuPara"/>
        <w:rPr>
          <w:lang w:val="en-GB"/>
        </w:rPr>
      </w:pPr>
      <w:r w:rsidRPr="00D46E71">
        <w:rPr>
          <w:lang w:val="en-GB"/>
        </w:rPr>
        <w:t>The Executive Order - which applied to primary education and the first</w:t>
      </w:r>
      <w:r w:rsidR="00661378">
        <w:rPr>
          <w:lang w:val="en-GB"/>
        </w:rPr>
        <w:t xml:space="preserve"> </w:t>
      </w:r>
      <w:r w:rsidRPr="00D46E71">
        <w:rPr>
          <w:lang w:val="en-GB"/>
        </w:rPr>
        <w:t xml:space="preserve">level of secondary education in State schools outside </w:t>
      </w:r>
      <w:smartTag w:uri="urn:schemas-microsoft-com:office:smarttags" w:element="City">
        <w:smartTag w:uri="urn:schemas-microsoft-com:office:smarttags" w:element="place">
          <w:r w:rsidRPr="00D46E71">
            <w:rPr>
              <w:lang w:val="en-GB"/>
            </w:rPr>
            <w:t>Copenhagen</w:t>
          </w:r>
        </w:smartTag>
      </w:smartTag>
      <w:r w:rsidRPr="00D46E71">
        <w:rPr>
          <w:lang w:val="en-GB"/>
        </w:rPr>
        <w:t xml:space="preserve"> </w:t>
      </w:r>
      <w:r w:rsidR="00661378">
        <w:rPr>
          <w:lang w:val="en-GB"/>
        </w:rPr>
        <w:t>–</w:t>
      </w:r>
      <w:r w:rsidRPr="00D46E71">
        <w:rPr>
          <w:lang w:val="en-GB"/>
        </w:rPr>
        <w:t xml:space="preserve"> was</w:t>
      </w:r>
      <w:r w:rsidR="00661378">
        <w:rPr>
          <w:lang w:val="en-GB"/>
        </w:rPr>
        <w:t xml:space="preserve"> </w:t>
      </w:r>
      <w:r w:rsidRPr="00D46E71">
        <w:rPr>
          <w:lang w:val="en-GB"/>
        </w:rPr>
        <w:t>worded as follows:</w:t>
      </w:r>
    </w:p>
    <w:p w:rsidR="002553EA" w:rsidRDefault="004645DB" w:rsidP="00BB0474">
      <w:pPr>
        <w:pStyle w:val="JuHArticle"/>
        <w:rPr>
          <w:lang w:val="en-GB"/>
        </w:rPr>
      </w:pPr>
      <w:r w:rsidRPr="00D46E71">
        <w:rPr>
          <w:lang w:val="en-GB"/>
        </w:rPr>
        <w:t>"Section 1</w:t>
      </w:r>
    </w:p>
    <w:p w:rsidR="004645DB" w:rsidRPr="00D46E71" w:rsidRDefault="004645DB" w:rsidP="00DC436B">
      <w:pPr>
        <w:pStyle w:val="JuQuot"/>
        <w:rPr>
          <w:lang w:val="en-GB"/>
        </w:rPr>
      </w:pPr>
      <w:r w:rsidRPr="00D46E71">
        <w:rPr>
          <w:lang w:val="en-GB"/>
        </w:rPr>
        <w:t>(1) The objective of sex education shall be to impart to</w:t>
      </w:r>
      <w:r w:rsidR="00661378">
        <w:rPr>
          <w:lang w:val="en-GB"/>
        </w:rPr>
        <w:t xml:space="preserve"> </w:t>
      </w:r>
      <w:r w:rsidRPr="00D46E71">
        <w:rPr>
          <w:lang w:val="en-GB"/>
        </w:rPr>
        <w:t>the pupils knowledge which could:</w:t>
      </w:r>
    </w:p>
    <w:p w:rsidR="004645DB" w:rsidRPr="00D46E71" w:rsidRDefault="004645DB" w:rsidP="00DC436B">
      <w:pPr>
        <w:pStyle w:val="JuQuotList"/>
        <w:rPr>
          <w:lang w:val="en-GB"/>
        </w:rPr>
      </w:pPr>
      <w:r w:rsidRPr="00D46E71">
        <w:rPr>
          <w:lang w:val="en-GB"/>
        </w:rPr>
        <w:t>(a) help them avoid such insecurity and apprehension as would</w:t>
      </w:r>
      <w:r w:rsidR="00661378">
        <w:rPr>
          <w:lang w:val="en-GB"/>
        </w:rPr>
        <w:t xml:space="preserve"> </w:t>
      </w:r>
      <w:r w:rsidRPr="00D46E71">
        <w:rPr>
          <w:lang w:val="en-GB"/>
        </w:rPr>
        <w:t>otherwise cause them problems;</w:t>
      </w:r>
    </w:p>
    <w:p w:rsidR="004645DB" w:rsidRPr="00D46E71" w:rsidRDefault="004645DB" w:rsidP="00DC436B">
      <w:pPr>
        <w:pStyle w:val="JuQuotList"/>
        <w:rPr>
          <w:lang w:val="en-GB"/>
        </w:rPr>
      </w:pPr>
      <w:r w:rsidRPr="00D46E71">
        <w:rPr>
          <w:lang w:val="en-GB"/>
        </w:rPr>
        <w:t>(b) promote understanding of a connection between sex life, love life</w:t>
      </w:r>
      <w:r w:rsidR="00661378">
        <w:rPr>
          <w:lang w:val="en-GB"/>
        </w:rPr>
        <w:t xml:space="preserve"> </w:t>
      </w:r>
      <w:r w:rsidRPr="00D46E71">
        <w:rPr>
          <w:lang w:val="en-GB"/>
        </w:rPr>
        <w:t>and general human relationships;</w:t>
      </w:r>
    </w:p>
    <w:p w:rsidR="004645DB" w:rsidRPr="00D46E71" w:rsidRDefault="004645DB" w:rsidP="00DC436B">
      <w:pPr>
        <w:pStyle w:val="JuQuotList"/>
        <w:rPr>
          <w:lang w:val="en-GB"/>
        </w:rPr>
      </w:pPr>
      <w:r w:rsidRPr="00D46E71">
        <w:rPr>
          <w:lang w:val="en-GB"/>
        </w:rPr>
        <w:t>(c) enable the individual pupil independently to arrive at standpoints</w:t>
      </w:r>
      <w:r w:rsidR="00661378">
        <w:rPr>
          <w:lang w:val="en-GB"/>
        </w:rPr>
        <w:t xml:space="preserve"> </w:t>
      </w:r>
      <w:r w:rsidRPr="00D46E71">
        <w:rPr>
          <w:lang w:val="en-GB"/>
        </w:rPr>
        <w:t>which harmonise best with his or her personality;</w:t>
      </w:r>
    </w:p>
    <w:p w:rsidR="004645DB" w:rsidRPr="00D46E71" w:rsidRDefault="004645DB" w:rsidP="00DC436B">
      <w:pPr>
        <w:pStyle w:val="JuQuotList"/>
        <w:rPr>
          <w:lang w:val="en-GB"/>
        </w:rPr>
      </w:pPr>
      <w:r w:rsidRPr="00D46E71">
        <w:rPr>
          <w:lang w:val="en-GB"/>
        </w:rPr>
        <w:t>(d) stress the importance of responsibility and consideration in</w:t>
      </w:r>
      <w:r w:rsidR="00661378">
        <w:rPr>
          <w:lang w:val="en-GB"/>
        </w:rPr>
        <w:t xml:space="preserve"> </w:t>
      </w:r>
      <w:r w:rsidRPr="00D46E71">
        <w:rPr>
          <w:lang w:val="en-GB"/>
        </w:rPr>
        <w:t>matters of sex.</w:t>
      </w:r>
    </w:p>
    <w:p w:rsidR="004645DB" w:rsidRPr="00D46E71" w:rsidRDefault="004645DB" w:rsidP="00DC436B">
      <w:pPr>
        <w:pStyle w:val="JuQuot"/>
        <w:rPr>
          <w:lang w:val="en-GB"/>
        </w:rPr>
      </w:pPr>
      <w:r w:rsidRPr="00D46E71">
        <w:rPr>
          <w:lang w:val="en-GB"/>
        </w:rPr>
        <w:t>(2) Sex education at all levels shall form part of the instruction</w:t>
      </w:r>
      <w:r w:rsidR="00661378">
        <w:rPr>
          <w:lang w:val="en-GB"/>
        </w:rPr>
        <w:t xml:space="preserve"> </w:t>
      </w:r>
      <w:r w:rsidRPr="00D46E71">
        <w:rPr>
          <w:lang w:val="en-GB"/>
        </w:rPr>
        <w:t>given, in the general school subjects, in particular Danish, knowledge</w:t>
      </w:r>
      <w:r w:rsidR="00661378">
        <w:rPr>
          <w:lang w:val="en-GB"/>
        </w:rPr>
        <w:t xml:space="preserve"> </w:t>
      </w:r>
      <w:r w:rsidRPr="00D46E71">
        <w:rPr>
          <w:lang w:val="en-GB"/>
        </w:rPr>
        <w:t>of Christianity, biology (hygiene), history (civics) and domestic</w:t>
      </w:r>
      <w:r w:rsidR="00661378">
        <w:rPr>
          <w:lang w:val="en-GB"/>
        </w:rPr>
        <w:t xml:space="preserve"> </w:t>
      </w:r>
      <w:r w:rsidRPr="00D46E71">
        <w:rPr>
          <w:lang w:val="en-GB"/>
        </w:rPr>
        <w:t>relations.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In addition, a general survey of the main topics covered by</w:t>
      </w:r>
      <w:r w:rsidR="00661378">
        <w:rPr>
          <w:lang w:val="en-GB"/>
        </w:rPr>
        <w:t xml:space="preserve"> </w:t>
      </w:r>
      <w:r w:rsidRPr="00D46E71">
        <w:rPr>
          <w:lang w:val="en-GB"/>
        </w:rPr>
        <w:t>sex education may be given in the sixth and ninth school years.</w:t>
      </w:r>
    </w:p>
    <w:p w:rsidR="002553EA" w:rsidRDefault="004645DB" w:rsidP="00BB0474">
      <w:pPr>
        <w:pStyle w:val="JuHArticle"/>
        <w:rPr>
          <w:lang w:val="en-GB"/>
        </w:rPr>
      </w:pPr>
      <w:r w:rsidRPr="00D46E71">
        <w:rPr>
          <w:lang w:val="en-GB"/>
        </w:rPr>
        <w:t>Section 2</w:t>
      </w:r>
    </w:p>
    <w:p w:rsidR="004645DB" w:rsidRPr="00D46E71" w:rsidRDefault="004645DB" w:rsidP="00DC436B">
      <w:pPr>
        <w:pStyle w:val="JuQuot"/>
        <w:rPr>
          <w:lang w:val="en-GB"/>
        </w:rPr>
      </w:pPr>
      <w:r w:rsidRPr="00D46E71">
        <w:rPr>
          <w:lang w:val="en-GB"/>
        </w:rPr>
        <w:t>(1) The organisation and scope of sex education shall be</w:t>
      </w:r>
      <w:r w:rsidR="00661378">
        <w:rPr>
          <w:lang w:val="en-GB"/>
        </w:rPr>
        <w:t xml:space="preserve"> </w:t>
      </w:r>
      <w:r w:rsidRPr="00D46E71">
        <w:rPr>
          <w:lang w:val="en-GB"/>
        </w:rPr>
        <w:t>laid down in or in accordance with the curriculum.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Assistance in this</w:t>
      </w:r>
      <w:r w:rsidR="00661378">
        <w:rPr>
          <w:lang w:val="en-GB"/>
        </w:rPr>
        <w:t xml:space="preserve"> </w:t>
      </w:r>
      <w:r w:rsidRPr="00D46E71">
        <w:rPr>
          <w:lang w:val="en-GB"/>
        </w:rPr>
        <w:t>respect is to be obtained from the Guide issued by the State Schools</w:t>
      </w:r>
      <w:r w:rsidR="002553EA">
        <w:rPr>
          <w:lang w:val="en-GB"/>
        </w:rPr>
        <w:t>’</w:t>
      </w:r>
      <w:r w:rsidR="00661378">
        <w:rPr>
          <w:lang w:val="en-GB"/>
        </w:rPr>
        <w:t xml:space="preserve"> </w:t>
      </w:r>
      <w:r w:rsidRPr="00D46E71">
        <w:rPr>
          <w:lang w:val="en-GB"/>
        </w:rPr>
        <w:t>Curriculum Committee.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If the special instruction referred to in the</w:t>
      </w:r>
      <w:r w:rsidR="00661378">
        <w:rPr>
          <w:lang w:val="en-GB"/>
        </w:rPr>
        <w:t xml:space="preserve"> </w:t>
      </w:r>
      <w:r w:rsidRPr="00D46E71">
        <w:rPr>
          <w:lang w:val="en-GB"/>
        </w:rPr>
        <w:t>second sentence of Section 1 para. 2 is provided in the sixth and ninth</w:t>
      </w:r>
      <w:r w:rsidR="00661378">
        <w:rPr>
          <w:lang w:val="en-GB"/>
        </w:rPr>
        <w:t xml:space="preserve"> </w:t>
      </w:r>
      <w:r w:rsidRPr="00D46E71">
        <w:rPr>
          <w:lang w:val="en-GB"/>
        </w:rPr>
        <w:t>years, a small number of lessons shall be set aside each year for this</w:t>
      </w:r>
      <w:r w:rsidR="00661378">
        <w:rPr>
          <w:lang w:val="en-GB"/>
        </w:rPr>
        <w:t xml:space="preserve"> </w:t>
      </w:r>
      <w:r w:rsidRPr="00D46E71">
        <w:rPr>
          <w:lang w:val="en-GB"/>
        </w:rPr>
        <w:t>purpose.</w:t>
      </w:r>
    </w:p>
    <w:p w:rsidR="004645DB" w:rsidRPr="00D46E71" w:rsidRDefault="004645DB" w:rsidP="00DC436B">
      <w:pPr>
        <w:pStyle w:val="JuQuot"/>
        <w:rPr>
          <w:lang w:val="en-GB"/>
        </w:rPr>
      </w:pPr>
      <w:r w:rsidRPr="00D46E71">
        <w:rPr>
          <w:lang w:val="en-GB"/>
        </w:rPr>
        <w:t>(2) Restrictions may not be imposed upon the range of matters dealt</w:t>
      </w:r>
      <w:r w:rsidR="00661378">
        <w:rPr>
          <w:lang w:val="en-GB"/>
        </w:rPr>
        <w:t xml:space="preserve"> </w:t>
      </w:r>
      <w:r w:rsidRPr="00D46E71">
        <w:rPr>
          <w:lang w:val="en-GB"/>
        </w:rPr>
        <w:t>with in accordance with sub-section 1 so as to render impossible the</w:t>
      </w:r>
      <w:r w:rsidR="00661378">
        <w:rPr>
          <w:lang w:val="en-GB"/>
        </w:rPr>
        <w:t xml:space="preserve"> </w:t>
      </w:r>
      <w:r w:rsidRPr="00D46E71">
        <w:rPr>
          <w:lang w:val="en-GB"/>
        </w:rPr>
        <w:t>fulfilment of the purpose of sex education.</w:t>
      </w:r>
    </w:p>
    <w:p w:rsidR="004645DB" w:rsidRPr="00D46E71" w:rsidRDefault="004645DB" w:rsidP="00DC436B">
      <w:pPr>
        <w:pStyle w:val="JuQuot"/>
        <w:rPr>
          <w:lang w:val="en-GB"/>
        </w:rPr>
      </w:pPr>
      <w:r w:rsidRPr="00D46E71">
        <w:rPr>
          <w:lang w:val="en-GB"/>
        </w:rPr>
        <w:t>(3) The restrictions on the carrying out of sex education in schools,</w:t>
      </w:r>
      <w:r w:rsidR="00661378">
        <w:rPr>
          <w:lang w:val="en-GB"/>
        </w:rPr>
        <w:t xml:space="preserve"> </w:t>
      </w:r>
      <w:r w:rsidRPr="00D46E71">
        <w:rPr>
          <w:lang w:val="en-GB"/>
        </w:rPr>
        <w:t>as indicated in Part 4 of the Guide, shall apply regardless of the</w:t>
      </w:r>
      <w:r w:rsidR="00661378">
        <w:rPr>
          <w:lang w:val="en-GB"/>
        </w:rPr>
        <w:t xml:space="preserve"> </w:t>
      </w:r>
      <w:r w:rsidRPr="00D46E71">
        <w:rPr>
          <w:lang w:val="en-GB"/>
        </w:rPr>
        <w:t>provisions of the curriculum.</w:t>
      </w:r>
    </w:p>
    <w:p w:rsidR="002553EA" w:rsidRDefault="004645DB" w:rsidP="00BB0474">
      <w:pPr>
        <w:pStyle w:val="JuHArticle"/>
        <w:rPr>
          <w:lang w:val="en-GB"/>
        </w:rPr>
      </w:pPr>
      <w:r w:rsidRPr="00D46E71">
        <w:rPr>
          <w:lang w:val="en-GB"/>
        </w:rPr>
        <w:t>Section 3</w:t>
      </w:r>
    </w:p>
    <w:p w:rsidR="004645DB" w:rsidRPr="00D46E71" w:rsidRDefault="004645DB" w:rsidP="00DC436B">
      <w:pPr>
        <w:pStyle w:val="JuQuot"/>
        <w:rPr>
          <w:lang w:val="en-GB"/>
        </w:rPr>
      </w:pPr>
      <w:r w:rsidRPr="00D46E71">
        <w:rPr>
          <w:lang w:val="en-GB"/>
        </w:rPr>
        <w:t>(1) Sex education shall be given by the teachers responsible</w:t>
      </w:r>
      <w:r w:rsidR="00661378">
        <w:rPr>
          <w:lang w:val="en-GB"/>
        </w:rPr>
        <w:t xml:space="preserve"> </w:t>
      </w:r>
      <w:r w:rsidRPr="00D46E71">
        <w:rPr>
          <w:lang w:val="en-GB"/>
        </w:rPr>
        <w:t>for giving lessons on the subjects with which it is integrated in the</w:t>
      </w:r>
      <w:r w:rsidR="00661378">
        <w:rPr>
          <w:lang w:val="en-GB"/>
        </w:rPr>
        <w:t xml:space="preserve"> </w:t>
      </w:r>
      <w:r w:rsidRPr="00D46E71">
        <w:rPr>
          <w:lang w:val="en-GB"/>
        </w:rPr>
        <w:t>relevant class and in accordance with the directives of the principal</w:t>
      </w:r>
      <w:r w:rsidR="00661378">
        <w:rPr>
          <w:lang w:val="en-GB"/>
        </w:rPr>
        <w:t xml:space="preserve"> </w:t>
      </w:r>
      <w:r w:rsidRPr="00D46E71">
        <w:rPr>
          <w:lang w:val="en-GB"/>
        </w:rPr>
        <w:t>of the school.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If it is not clear from the curriculum which subjects</w:t>
      </w:r>
      <w:r w:rsidR="00661378">
        <w:rPr>
          <w:lang w:val="en-GB"/>
        </w:rPr>
        <w:t xml:space="preserve"> </w:t>
      </w:r>
      <w:r w:rsidRPr="00D46E71">
        <w:rPr>
          <w:lang w:val="en-GB"/>
        </w:rPr>
        <w:t>are linked to the various topics to be taught, the class teachers</w:t>
      </w:r>
      <w:r w:rsidR="00661378">
        <w:rPr>
          <w:lang w:val="en-GB"/>
        </w:rPr>
        <w:t xml:space="preserve"> </w:t>
      </w:r>
      <w:r w:rsidRPr="00D46E71">
        <w:rPr>
          <w:lang w:val="en-GB"/>
        </w:rPr>
        <w:t>shall distribute the work, as far as need be, in accordance with the</w:t>
      </w:r>
      <w:r w:rsidR="00661378">
        <w:rPr>
          <w:lang w:val="en-GB"/>
        </w:rPr>
        <w:t xml:space="preserve"> </w:t>
      </w:r>
      <w:r w:rsidRPr="00D46E71">
        <w:rPr>
          <w:lang w:val="en-GB"/>
        </w:rPr>
        <w:t>recommendation of the teachers</w:t>
      </w:r>
      <w:r w:rsidR="002553EA">
        <w:rPr>
          <w:lang w:val="en-GB"/>
        </w:rPr>
        <w:t>’</w:t>
      </w:r>
      <w:r w:rsidRPr="00D46E71">
        <w:rPr>
          <w:lang w:val="en-GB"/>
        </w:rPr>
        <w:t xml:space="preserve"> council; this latter opinion must be</w:t>
      </w:r>
      <w:r w:rsidR="00661378">
        <w:rPr>
          <w:lang w:val="en-GB"/>
        </w:rPr>
        <w:t xml:space="preserve"> </w:t>
      </w:r>
      <w:r w:rsidRPr="00D46E71">
        <w:rPr>
          <w:lang w:val="en-GB"/>
        </w:rPr>
        <w:t>approved by the school board pursuant to section 27 para. 5 of the School</w:t>
      </w:r>
      <w:r w:rsidR="00661378">
        <w:rPr>
          <w:lang w:val="en-GB"/>
        </w:rPr>
        <w:t xml:space="preserve"> </w:t>
      </w:r>
      <w:r w:rsidRPr="00D46E71">
        <w:rPr>
          <w:lang w:val="en-GB"/>
        </w:rPr>
        <w:t>Administration Act.</w:t>
      </w:r>
    </w:p>
    <w:p w:rsidR="004645DB" w:rsidRPr="00D46E71" w:rsidRDefault="004645DB" w:rsidP="00DC436B">
      <w:pPr>
        <w:pStyle w:val="JuQuot"/>
        <w:rPr>
          <w:lang w:val="en-GB"/>
        </w:rPr>
      </w:pPr>
      <w:r w:rsidRPr="00D46E71">
        <w:rPr>
          <w:lang w:val="en-GB"/>
        </w:rPr>
        <w:t>(2) A teacher cannot be compelled against his will to give the special</w:t>
      </w:r>
      <w:r w:rsidR="00661378">
        <w:rPr>
          <w:lang w:val="en-GB"/>
        </w:rPr>
        <w:t xml:space="preserve"> </w:t>
      </w:r>
      <w:r w:rsidRPr="00D46E71">
        <w:rPr>
          <w:lang w:val="en-GB"/>
        </w:rPr>
        <w:t>instruction in the sixth and ninth years referred to in the second</w:t>
      </w:r>
      <w:r w:rsidR="00661378">
        <w:rPr>
          <w:lang w:val="en-GB"/>
        </w:rPr>
        <w:t xml:space="preserve"> </w:t>
      </w:r>
      <w:r w:rsidRPr="00D46E71">
        <w:rPr>
          <w:lang w:val="en-GB"/>
        </w:rPr>
        <w:t>sentence of section 1 para. 2.</w:t>
      </w:r>
    </w:p>
    <w:p w:rsidR="002553EA" w:rsidRDefault="004645DB" w:rsidP="007218E5">
      <w:pPr>
        <w:pStyle w:val="JuHArticle"/>
        <w:rPr>
          <w:lang w:val="en-GB"/>
        </w:rPr>
      </w:pPr>
      <w:r w:rsidRPr="00D46E71">
        <w:rPr>
          <w:lang w:val="en-GB"/>
        </w:rPr>
        <w:t>Section 4</w:t>
      </w:r>
    </w:p>
    <w:p w:rsidR="004645DB" w:rsidRPr="00D46E71" w:rsidRDefault="004645DB" w:rsidP="00DC436B">
      <w:pPr>
        <w:pStyle w:val="JuQuot"/>
        <w:rPr>
          <w:lang w:val="en-GB"/>
        </w:rPr>
      </w:pPr>
      <w:r w:rsidRPr="00D46E71">
        <w:rPr>
          <w:lang w:val="en-GB"/>
        </w:rPr>
        <w:t>(1) The present Order shall come into force on</w:t>
      </w:r>
      <w:r w:rsidR="00FA0143">
        <w:rPr>
          <w:lang w:val="en-GB"/>
        </w:rPr>
        <w:t xml:space="preserve"> </w:t>
      </w:r>
      <w:smartTag w:uri="urn:schemas-microsoft-com:office:smarttags" w:element="date">
        <w:smartTagPr>
          <w:attr w:name="Month" w:val="8"/>
          <w:attr w:name="Day" w:val="1"/>
          <w:attr w:name="Year" w:val="1971"/>
        </w:smartTagPr>
        <w:r w:rsidRPr="00D46E71">
          <w:rPr>
            <w:lang w:val="en-GB"/>
          </w:rPr>
          <w:t>1 August 1971</w:t>
        </w:r>
      </w:smartTag>
      <w:r w:rsidRPr="00D46E71">
        <w:rPr>
          <w:lang w:val="en-GB"/>
        </w:rPr>
        <w:t>.</w:t>
      </w:r>
    </w:p>
    <w:p w:rsidR="004645DB" w:rsidRPr="00D46E71" w:rsidRDefault="004645DB" w:rsidP="00DC436B">
      <w:pPr>
        <w:pStyle w:val="JuQuot"/>
        <w:rPr>
          <w:lang w:val="en-GB"/>
        </w:rPr>
      </w:pPr>
      <w:r w:rsidRPr="00D46E71">
        <w:rPr>
          <w:lang w:val="en-GB"/>
        </w:rPr>
        <w:t>(2) At the same time the right of parents to have their children</w:t>
      </w:r>
      <w:r w:rsidR="00FA0143">
        <w:rPr>
          <w:lang w:val="en-GB"/>
        </w:rPr>
        <w:t xml:space="preserve"> </w:t>
      </w:r>
      <w:r w:rsidRPr="00D46E71">
        <w:rPr>
          <w:lang w:val="en-GB"/>
        </w:rPr>
        <w:t>exempted from sex education given at school shall cease.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They may</w:t>
      </w:r>
      <w:r w:rsidR="00DC436B">
        <w:rPr>
          <w:lang w:val="en-GB"/>
        </w:rPr>
        <w:t xml:space="preserve"> </w:t>
      </w:r>
      <w:r w:rsidRPr="00D46E71">
        <w:rPr>
          <w:lang w:val="en-GB"/>
        </w:rPr>
        <w:t>nevertheless, on application to the principal of the school, have them</w:t>
      </w:r>
      <w:r w:rsidR="00DC436B">
        <w:rPr>
          <w:lang w:val="en-GB"/>
        </w:rPr>
        <w:t xml:space="preserve"> </w:t>
      </w:r>
      <w:r w:rsidRPr="00D46E71">
        <w:rPr>
          <w:lang w:val="en-GB"/>
        </w:rPr>
        <w:t>exempted from the special instruction referred to in the second</w:t>
      </w:r>
      <w:r w:rsidR="00DC436B">
        <w:rPr>
          <w:lang w:val="en-GB"/>
        </w:rPr>
        <w:t xml:space="preserve"> </w:t>
      </w:r>
      <w:r w:rsidRPr="00D46E71">
        <w:rPr>
          <w:lang w:val="en-GB"/>
        </w:rPr>
        <w:t>sentence of section 1 para. 2.</w:t>
      </w:r>
    </w:p>
    <w:p w:rsidR="004645DB" w:rsidRPr="00D46E71" w:rsidRDefault="004645DB" w:rsidP="00DC436B">
      <w:pPr>
        <w:pStyle w:val="JuQuot"/>
        <w:rPr>
          <w:lang w:val="en-GB"/>
        </w:rPr>
      </w:pPr>
      <w:r w:rsidRPr="00D46E71">
        <w:rPr>
          <w:lang w:val="en-GB"/>
        </w:rPr>
        <w:t>(3) ..."</w:t>
      </w:r>
    </w:p>
    <w:p w:rsidR="004645DB" w:rsidRPr="00D46E71" w:rsidRDefault="004645DB" w:rsidP="0092041E">
      <w:pPr>
        <w:pStyle w:val="JuPara"/>
        <w:rPr>
          <w:lang w:val="en-GB"/>
        </w:rPr>
      </w:pPr>
      <w:r w:rsidRPr="00D46E71">
        <w:rPr>
          <w:lang w:val="en-GB"/>
        </w:rPr>
        <w:t>25.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A Ministry of Education Circular (</w:t>
      </w:r>
      <w:r w:rsidR="0092041E" w:rsidRPr="002553EA">
        <w:rPr>
          <w:lang w:val="en-GB"/>
        </w:rPr>
        <w:t>Cirkulære</w:t>
      </w:r>
      <w:r w:rsidRPr="00D46E71">
        <w:rPr>
          <w:lang w:val="en-GB"/>
        </w:rPr>
        <w:t xml:space="preserve"> </w:t>
      </w:r>
      <w:r w:rsidRPr="002553EA">
        <w:rPr>
          <w:lang w:val="en-GB"/>
        </w:rPr>
        <w:t>om</w:t>
      </w:r>
      <w:r w:rsidRPr="00D46E71">
        <w:rPr>
          <w:lang w:val="en-GB"/>
        </w:rPr>
        <w:t xml:space="preserve"> </w:t>
      </w:r>
      <w:r w:rsidRPr="002553EA">
        <w:rPr>
          <w:lang w:val="en-GB"/>
        </w:rPr>
        <w:t>seksualoplysning</w:t>
      </w:r>
      <w:r w:rsidR="0092041E">
        <w:rPr>
          <w:lang w:val="en-GB"/>
        </w:rPr>
        <w:t xml:space="preserve"> </w:t>
      </w:r>
      <w:r w:rsidRPr="002553EA">
        <w:rPr>
          <w:lang w:val="en-GB"/>
        </w:rPr>
        <w:t>i</w:t>
      </w:r>
      <w:r w:rsidRPr="00D46E71">
        <w:rPr>
          <w:lang w:val="en-GB"/>
        </w:rPr>
        <w:t xml:space="preserve"> </w:t>
      </w:r>
      <w:r w:rsidRPr="002553EA">
        <w:rPr>
          <w:lang w:val="en-GB"/>
        </w:rPr>
        <w:t>folkeskolen</w:t>
      </w:r>
      <w:r w:rsidRPr="00D46E71">
        <w:rPr>
          <w:lang w:val="en-GB"/>
        </w:rPr>
        <w:t xml:space="preserve">), also dated </w:t>
      </w:r>
      <w:smartTag w:uri="urn:schemas-microsoft-com:office:smarttags" w:element="date">
        <w:smartTagPr>
          <w:attr w:name="Month" w:val="6"/>
          <w:attr w:name="Day" w:val="8"/>
          <w:attr w:name="Year" w:val="1971"/>
        </w:smartTagPr>
        <w:r w:rsidRPr="00D46E71">
          <w:rPr>
            <w:lang w:val="en-GB"/>
          </w:rPr>
          <w:t>8 June 1971</w:t>
        </w:r>
      </w:smartTag>
      <w:r w:rsidRPr="00D46E71">
        <w:rPr>
          <w:lang w:val="en-GB"/>
        </w:rPr>
        <w:t xml:space="preserve"> and sent to the same</w:t>
      </w:r>
      <w:r w:rsidR="0092041E">
        <w:rPr>
          <w:lang w:val="en-GB"/>
        </w:rPr>
        <w:t xml:space="preserve"> </w:t>
      </w:r>
      <w:r w:rsidRPr="00D46E71">
        <w:rPr>
          <w:lang w:val="en-GB"/>
        </w:rPr>
        <w:t xml:space="preserve">authorities as that of </w:t>
      </w:r>
      <w:smartTag w:uri="urn:schemas-microsoft-com:office:smarttags" w:element="date">
        <w:smartTagPr>
          <w:attr w:name="Month" w:val="6"/>
          <w:attr w:name="Day" w:val="25"/>
          <w:attr w:name="Year" w:val="1970"/>
        </w:smartTagPr>
        <w:r w:rsidRPr="00D46E71">
          <w:rPr>
            <w:lang w:val="en-GB"/>
          </w:rPr>
          <w:t>25 June 1970</w:t>
        </w:r>
      </w:smartTag>
      <w:r w:rsidRPr="00D46E71">
        <w:rPr>
          <w:lang w:val="en-GB"/>
        </w:rPr>
        <w:t xml:space="preserve"> (paragraph 22 above), gave the</w:t>
      </w:r>
      <w:r w:rsidR="0092041E">
        <w:rPr>
          <w:lang w:val="en-GB"/>
        </w:rPr>
        <w:t xml:space="preserve"> </w:t>
      </w:r>
      <w:r w:rsidRPr="00D46E71">
        <w:rPr>
          <w:lang w:val="en-GB"/>
        </w:rPr>
        <w:t>recipients, inter alia, certain particulars on the preparation of</w:t>
      </w:r>
      <w:r w:rsidR="0092041E">
        <w:rPr>
          <w:lang w:val="en-GB"/>
        </w:rPr>
        <w:t xml:space="preserve"> </w:t>
      </w:r>
      <w:r w:rsidRPr="00D46E71">
        <w:rPr>
          <w:lang w:val="en-GB"/>
        </w:rPr>
        <w:t>State school curricula in this field.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It drew, in particular, their</w:t>
      </w:r>
      <w:r w:rsidR="0092041E">
        <w:rPr>
          <w:lang w:val="en-GB"/>
        </w:rPr>
        <w:t xml:space="preserve"> </w:t>
      </w:r>
      <w:r w:rsidRPr="00D46E71">
        <w:rPr>
          <w:lang w:val="en-GB"/>
        </w:rPr>
        <w:t>attention to the fact that "it was for the school commission, after</w:t>
      </w:r>
      <w:r w:rsidR="0092041E">
        <w:rPr>
          <w:lang w:val="en-GB"/>
        </w:rPr>
        <w:t xml:space="preserve"> </w:t>
      </w:r>
      <w:r w:rsidRPr="00D46E71">
        <w:rPr>
          <w:lang w:val="en-GB"/>
        </w:rPr>
        <w:t>discussion with the joint council of teachers, to prepare draft</w:t>
      </w:r>
      <w:r w:rsidR="0092041E">
        <w:rPr>
          <w:lang w:val="en-GB"/>
        </w:rPr>
        <w:t xml:space="preserve"> </w:t>
      </w:r>
      <w:r w:rsidRPr="00D46E71">
        <w:rPr>
          <w:lang w:val="en-GB"/>
        </w:rPr>
        <w:t>provisions governing sex education to be included in the curricula of</w:t>
      </w:r>
      <w:r w:rsidR="0092041E">
        <w:rPr>
          <w:lang w:val="en-GB"/>
        </w:rPr>
        <w:t xml:space="preserve"> </w:t>
      </w:r>
      <w:r w:rsidRPr="00D46E71">
        <w:rPr>
          <w:lang w:val="en-GB"/>
        </w:rPr>
        <w:t>the schools of the municipality".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Recalling that these provisions may</w:t>
      </w:r>
      <w:r w:rsidR="0092041E">
        <w:rPr>
          <w:lang w:val="en-GB"/>
        </w:rPr>
        <w:t xml:space="preserve"> </w:t>
      </w:r>
      <w:r w:rsidRPr="00D46E71">
        <w:rPr>
          <w:lang w:val="en-GB"/>
        </w:rPr>
        <w:t>take the form of a simple reference to the recommendations in the</w:t>
      </w:r>
      <w:r w:rsidR="0092041E">
        <w:rPr>
          <w:lang w:val="en-GB"/>
        </w:rPr>
        <w:t xml:space="preserve"> </w:t>
      </w:r>
      <w:r w:rsidRPr="00D46E71">
        <w:rPr>
          <w:lang w:val="en-GB"/>
        </w:rPr>
        <w:t xml:space="preserve">Guide, the Circular pointed out that the Guide gave, for the </w:t>
      </w:r>
      <w:smartTag w:uri="urn:schemas-microsoft-com:office:smarttags" w:element="time">
        <w:smartTagPr>
          <w:attr w:name="Hour" w:val="9"/>
          <w:attr w:name="Minute" w:val="55"/>
        </w:smartTagPr>
        <w:r w:rsidRPr="00D46E71">
          <w:rPr>
            <w:lang w:val="en-GB"/>
          </w:rPr>
          <w:t>fifth to</w:t>
        </w:r>
        <w:r w:rsidR="0092041E">
          <w:rPr>
            <w:lang w:val="en-GB"/>
          </w:rPr>
          <w:t xml:space="preserve"> </w:t>
        </w:r>
        <w:r w:rsidRPr="00D46E71">
          <w:rPr>
            <w:lang w:val="en-GB"/>
          </w:rPr>
          <w:t>tenth</w:t>
        </w:r>
      </w:smartTag>
      <w:r w:rsidRPr="00D46E71">
        <w:rPr>
          <w:lang w:val="en-GB"/>
        </w:rPr>
        <w:t xml:space="preserve"> year classes, various possibilities as regards the manner and</w:t>
      </w:r>
      <w:r w:rsidR="0092041E">
        <w:rPr>
          <w:lang w:val="en-GB"/>
        </w:rPr>
        <w:t xml:space="preserve"> </w:t>
      </w:r>
      <w:r w:rsidRPr="00D46E71">
        <w:rPr>
          <w:lang w:val="en-GB"/>
        </w:rPr>
        <w:t>scope of teaching.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Thus, if there were a simple reference to the</w:t>
      </w:r>
      <w:r w:rsidR="0092041E">
        <w:rPr>
          <w:lang w:val="en-GB"/>
        </w:rPr>
        <w:t xml:space="preserve"> </w:t>
      </w:r>
      <w:r w:rsidRPr="00D46E71">
        <w:rPr>
          <w:lang w:val="en-GB"/>
        </w:rPr>
        <w:t>Guide, "it is for the institution (teachers</w:t>
      </w:r>
      <w:r w:rsidR="002553EA">
        <w:rPr>
          <w:lang w:val="en-GB"/>
        </w:rPr>
        <w:t>’</w:t>
      </w:r>
      <w:r w:rsidRPr="00D46E71">
        <w:rPr>
          <w:lang w:val="en-GB"/>
        </w:rPr>
        <w:t xml:space="preserve"> council) to take a</w:t>
      </w:r>
      <w:r w:rsidR="0092041E">
        <w:rPr>
          <w:lang w:val="en-GB"/>
        </w:rPr>
        <w:t xml:space="preserve"> </w:t>
      </w:r>
      <w:r w:rsidRPr="00D46E71">
        <w:rPr>
          <w:lang w:val="en-GB"/>
        </w:rPr>
        <w:t>decision in this respect with the agreement of the school board".</w:t>
      </w:r>
    </w:p>
    <w:p w:rsidR="004645DB" w:rsidRPr="00D46E71" w:rsidRDefault="004645DB" w:rsidP="00471DFF">
      <w:pPr>
        <w:pStyle w:val="JuPara"/>
        <w:rPr>
          <w:lang w:val="en-GB"/>
        </w:rPr>
      </w:pPr>
      <w:r w:rsidRPr="00D46E71">
        <w:rPr>
          <w:lang w:val="en-GB"/>
        </w:rPr>
        <w:t>26.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objectives set out in the Executive Order of 8 June 1971 were</w:t>
      </w:r>
      <w:r w:rsidR="00471DFF">
        <w:rPr>
          <w:lang w:val="en-GB"/>
        </w:rPr>
        <w:t xml:space="preserve"> </w:t>
      </w:r>
      <w:r w:rsidRPr="00D46E71">
        <w:rPr>
          <w:lang w:val="en-GB"/>
        </w:rPr>
        <w:t>identical with those of the Guide, except that the latter contains an</w:t>
      </w:r>
      <w:r w:rsidR="00471DFF">
        <w:rPr>
          <w:lang w:val="en-GB"/>
        </w:rPr>
        <w:t xml:space="preserve"> </w:t>
      </w:r>
      <w:r w:rsidRPr="00D46E71">
        <w:rPr>
          <w:lang w:val="en-GB"/>
        </w:rPr>
        <w:t>addition to the effect that schools must try to develop in pupils</w:t>
      </w:r>
      <w:r w:rsidR="00471DFF">
        <w:rPr>
          <w:lang w:val="en-GB"/>
        </w:rPr>
        <w:t xml:space="preserve"> </w:t>
      </w:r>
      <w:r w:rsidRPr="00D46E71">
        <w:rPr>
          <w:lang w:val="en-GB"/>
        </w:rPr>
        <w:t>openness with regard to the sexual aspects of human life and to bring</w:t>
      </w:r>
      <w:r w:rsidR="00471DFF">
        <w:rPr>
          <w:lang w:val="en-GB"/>
        </w:rPr>
        <w:t xml:space="preserve"> </w:t>
      </w:r>
      <w:r w:rsidRPr="00D46E71">
        <w:rPr>
          <w:lang w:val="en-GB"/>
        </w:rPr>
        <w:t>about such openness through an attitude that will make them feel</w:t>
      </w:r>
      <w:r w:rsidR="00471DFF">
        <w:rPr>
          <w:lang w:val="en-GB"/>
        </w:rPr>
        <w:t xml:space="preserve"> </w:t>
      </w:r>
      <w:r w:rsidRPr="00D46E71">
        <w:rPr>
          <w:lang w:val="en-GB"/>
        </w:rPr>
        <w:t>secure.</w:t>
      </w:r>
    </w:p>
    <w:p w:rsidR="004645DB" w:rsidRPr="00D46E71" w:rsidRDefault="004645DB" w:rsidP="00471DFF">
      <w:pPr>
        <w:pStyle w:val="JuPara"/>
        <w:rPr>
          <w:lang w:val="en-GB"/>
        </w:rPr>
      </w:pPr>
      <w:r w:rsidRPr="00D46E71">
        <w:rPr>
          <w:lang w:val="en-GB"/>
        </w:rPr>
        <w:t>27.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principle of integration, provided for in paragraph 2 of</w:t>
      </w:r>
      <w:r w:rsidR="00471DFF">
        <w:rPr>
          <w:lang w:val="en-GB"/>
        </w:rPr>
        <w:t xml:space="preserve"> </w:t>
      </w:r>
      <w:r w:rsidRPr="00D46E71">
        <w:rPr>
          <w:lang w:val="en-GB"/>
        </w:rPr>
        <w:t>section 1 of the Executive Order, is explained as follows in the</w:t>
      </w:r>
      <w:r w:rsidR="00471DFF">
        <w:rPr>
          <w:lang w:val="en-GB"/>
        </w:rPr>
        <w:t xml:space="preserve"> </w:t>
      </w:r>
      <w:r w:rsidRPr="00D46E71">
        <w:rPr>
          <w:lang w:val="en-GB"/>
        </w:rPr>
        <w:t>Guide:</w:t>
      </w:r>
    </w:p>
    <w:p w:rsidR="004645DB" w:rsidRPr="00D46E71" w:rsidRDefault="004645DB" w:rsidP="00471DFF">
      <w:pPr>
        <w:pStyle w:val="JuQuot"/>
        <w:rPr>
          <w:lang w:val="en-GB"/>
        </w:rPr>
      </w:pPr>
      <w:r w:rsidRPr="00D46E71">
        <w:rPr>
          <w:lang w:val="en-GB"/>
        </w:rPr>
        <w:t>"The main purpose of integration is to place sex guidance in a context</w:t>
      </w:r>
      <w:r w:rsidR="00471DFF">
        <w:rPr>
          <w:lang w:val="en-GB"/>
        </w:rPr>
        <w:t xml:space="preserve"> </w:t>
      </w:r>
      <w:r w:rsidRPr="00D46E71">
        <w:rPr>
          <w:lang w:val="en-GB"/>
        </w:rPr>
        <w:t>where the sexuality of man does not appear as a special phenomenon.</w:t>
      </w:r>
      <w:r w:rsidR="00471DFF">
        <w:rPr>
          <w:lang w:val="en-GB"/>
        </w:rPr>
        <w:t xml:space="preserve"> </w:t>
      </w:r>
      <w:r w:rsidRPr="00D46E71">
        <w:rPr>
          <w:lang w:val="en-GB"/>
        </w:rPr>
        <w:t>Sexuality is not a purely physical matter ... nor is it a purely</w:t>
      </w:r>
      <w:r w:rsidR="00471DFF">
        <w:rPr>
          <w:lang w:val="en-GB"/>
        </w:rPr>
        <w:t xml:space="preserve"> </w:t>
      </w:r>
      <w:r w:rsidRPr="00D46E71">
        <w:rPr>
          <w:lang w:val="en-GB"/>
        </w:rPr>
        <w:t>technical matter ....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On the other hand it is not of such emotional</w:t>
      </w:r>
      <w:r w:rsidR="00471DFF">
        <w:rPr>
          <w:lang w:val="en-GB"/>
        </w:rPr>
        <w:t xml:space="preserve"> </w:t>
      </w:r>
      <w:r w:rsidRPr="00D46E71">
        <w:rPr>
          <w:lang w:val="en-GB"/>
        </w:rPr>
        <w:t>impact that it cannot be taken up for objective and sober discussion.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...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topic should therefore form an integral part of the overall</w:t>
      </w:r>
      <w:r w:rsidR="00471DFF">
        <w:rPr>
          <w:lang w:val="en-GB"/>
        </w:rPr>
        <w:t xml:space="preserve"> </w:t>
      </w:r>
      <w:r w:rsidRPr="00D46E71">
        <w:rPr>
          <w:lang w:val="en-GB"/>
        </w:rPr>
        <w:t>school education ..."</w:t>
      </w:r>
    </w:p>
    <w:p w:rsidR="004645DB" w:rsidRPr="00D46E71" w:rsidRDefault="004645DB" w:rsidP="00471DFF">
      <w:pPr>
        <w:pStyle w:val="JuPara"/>
        <w:rPr>
          <w:lang w:val="en-GB"/>
        </w:rPr>
      </w:pPr>
      <w:r w:rsidRPr="00D46E71">
        <w:rPr>
          <w:lang w:val="en-GB"/>
        </w:rPr>
        <w:t>28.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As for the definition of the manner and scope of sex education</w:t>
      </w:r>
      <w:r w:rsidR="00471DFF">
        <w:rPr>
          <w:lang w:val="en-GB"/>
        </w:rPr>
        <w:t xml:space="preserve"> </w:t>
      </w:r>
      <w:r w:rsidRPr="00D46E71">
        <w:rPr>
          <w:lang w:val="en-GB"/>
        </w:rPr>
        <w:t>(section 2 para. 1 of the Executive Order), the Guide indicates the</w:t>
      </w:r>
      <w:r w:rsidR="00471DFF">
        <w:rPr>
          <w:lang w:val="en-GB"/>
        </w:rPr>
        <w:t xml:space="preserve"> </w:t>
      </w:r>
      <w:r w:rsidRPr="00D46E71">
        <w:rPr>
          <w:lang w:val="en-GB"/>
        </w:rPr>
        <w:t>matters that may be included in the State school curricula.</w:t>
      </w:r>
    </w:p>
    <w:p w:rsidR="004645DB" w:rsidRPr="00D46E71" w:rsidRDefault="004645DB" w:rsidP="006A0699">
      <w:pPr>
        <w:pStyle w:val="JuPara"/>
        <w:rPr>
          <w:lang w:val="en-GB"/>
        </w:rPr>
      </w:pPr>
      <w:r w:rsidRPr="00D46E71">
        <w:rPr>
          <w:lang w:val="en-GB"/>
        </w:rPr>
        <w:t>In the first to fourth years instruction begins with the concept of</w:t>
      </w:r>
      <w:r w:rsidR="006A0699">
        <w:rPr>
          <w:lang w:val="en-GB"/>
        </w:rPr>
        <w:t xml:space="preserve"> </w:t>
      </w:r>
      <w:r w:rsidRPr="00D46E71">
        <w:rPr>
          <w:lang w:val="en-GB"/>
        </w:rPr>
        <w:t>the family and then moves on to the difference between the sexes,</w:t>
      </w:r>
      <w:r w:rsidR="006A0699">
        <w:rPr>
          <w:lang w:val="en-GB"/>
        </w:rPr>
        <w:t xml:space="preserve"> </w:t>
      </w:r>
      <w:r w:rsidRPr="00D46E71">
        <w:rPr>
          <w:lang w:val="en-GB"/>
        </w:rPr>
        <w:t>conception, birth and development of the child, family planning,</w:t>
      </w:r>
      <w:r w:rsidR="006A0699">
        <w:rPr>
          <w:lang w:val="en-GB"/>
        </w:rPr>
        <w:t xml:space="preserve"> </w:t>
      </w:r>
      <w:r w:rsidRPr="00D46E71">
        <w:rPr>
          <w:lang w:val="en-GB"/>
        </w:rPr>
        <w:t>relations with adults whom the children do not know and puberty.</w:t>
      </w:r>
    </w:p>
    <w:p w:rsidR="004645DB" w:rsidRPr="00D46E71" w:rsidRDefault="004645DB" w:rsidP="006A0699">
      <w:pPr>
        <w:pStyle w:val="JuPara"/>
        <w:rPr>
          <w:lang w:val="en-GB"/>
        </w:rPr>
      </w:pPr>
      <w:r w:rsidRPr="00D46E71">
        <w:rPr>
          <w:lang w:val="en-GB"/>
        </w:rPr>
        <w:t>The list of subjects suggested for the fifth to seventh years includes</w:t>
      </w:r>
      <w:r w:rsidR="006A0699">
        <w:rPr>
          <w:lang w:val="en-GB"/>
        </w:rPr>
        <w:t xml:space="preserve"> </w:t>
      </w:r>
      <w:r w:rsidRPr="00D46E71">
        <w:rPr>
          <w:lang w:val="en-GB"/>
        </w:rPr>
        <w:t>the sexual organs, puberty, hormones, heredity, sexual activities</w:t>
      </w:r>
      <w:r w:rsidR="006A0699">
        <w:rPr>
          <w:lang w:val="en-GB"/>
        </w:rPr>
        <w:t xml:space="preserve"> </w:t>
      </w:r>
      <w:r w:rsidRPr="00D46E71">
        <w:rPr>
          <w:lang w:val="en-GB"/>
        </w:rPr>
        <w:t>(masturbation, intercourse, orgasm), fertilisation, methods of</w:t>
      </w:r>
      <w:r w:rsidR="006A0699">
        <w:rPr>
          <w:lang w:val="en-GB"/>
        </w:rPr>
        <w:t xml:space="preserve"> </w:t>
      </w:r>
      <w:r w:rsidRPr="00D46E71">
        <w:rPr>
          <w:lang w:val="en-GB"/>
        </w:rPr>
        <w:t>contraception, venereal diseases, sexual deviations (in particular</w:t>
      </w:r>
      <w:r w:rsidR="006A0699">
        <w:rPr>
          <w:lang w:val="en-GB"/>
        </w:rPr>
        <w:t xml:space="preserve"> </w:t>
      </w:r>
      <w:r w:rsidRPr="00D46E71">
        <w:rPr>
          <w:lang w:val="en-GB"/>
        </w:rPr>
        <w:t>homosexuality) and pornography.</w:t>
      </w:r>
    </w:p>
    <w:p w:rsidR="004645DB" w:rsidRPr="00D46E71" w:rsidRDefault="004645DB" w:rsidP="006A0699">
      <w:pPr>
        <w:pStyle w:val="JuPara"/>
        <w:rPr>
          <w:lang w:val="en-GB"/>
        </w:rPr>
      </w:pPr>
      <w:r w:rsidRPr="00D46E71">
        <w:rPr>
          <w:lang w:val="en-GB"/>
        </w:rPr>
        <w:t>The teaching given in the eighth to tenth years returns to the matters</w:t>
      </w:r>
      <w:r w:rsidR="006A0699">
        <w:rPr>
          <w:lang w:val="en-GB"/>
        </w:rPr>
        <w:t xml:space="preserve"> </w:t>
      </w:r>
      <w:r w:rsidRPr="00D46E71">
        <w:rPr>
          <w:lang w:val="en-GB"/>
        </w:rPr>
        <w:t>touched on during the previous years but puts the accent on the</w:t>
      </w:r>
      <w:r w:rsidR="006A0699">
        <w:rPr>
          <w:lang w:val="en-GB"/>
        </w:rPr>
        <w:t xml:space="preserve"> </w:t>
      </w:r>
      <w:r w:rsidRPr="00D46E71">
        <w:rPr>
          <w:lang w:val="en-GB"/>
        </w:rPr>
        <w:t>ethical, social and family aspects of sexual life.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Guide mentions</w:t>
      </w:r>
      <w:r w:rsidR="006A0699">
        <w:rPr>
          <w:lang w:val="en-GB"/>
        </w:rPr>
        <w:t xml:space="preserve"> </w:t>
      </w:r>
      <w:r w:rsidRPr="00D46E71">
        <w:rPr>
          <w:lang w:val="en-GB"/>
        </w:rPr>
        <w:t>sexual ethics and sexual morals; different views on sexual life before</w:t>
      </w:r>
      <w:r w:rsidR="006A0699">
        <w:rPr>
          <w:lang w:val="en-GB"/>
        </w:rPr>
        <w:t xml:space="preserve"> </w:t>
      </w:r>
      <w:r w:rsidRPr="00D46E71">
        <w:rPr>
          <w:lang w:val="en-GB"/>
        </w:rPr>
        <w:t>marriage; sexual and marital problems in the light of different</w:t>
      </w:r>
      <w:r w:rsidR="006A0699">
        <w:rPr>
          <w:lang w:val="en-GB"/>
        </w:rPr>
        <w:t xml:space="preserve"> </w:t>
      </w:r>
      <w:r w:rsidRPr="00D46E71">
        <w:rPr>
          <w:lang w:val="en-GB"/>
        </w:rPr>
        <w:t>religious and political viewpoints; the role of the sexes; love, sex</w:t>
      </w:r>
      <w:r w:rsidR="006A0699">
        <w:rPr>
          <w:lang w:val="en-GB"/>
        </w:rPr>
        <w:t xml:space="preserve"> </w:t>
      </w:r>
      <w:r w:rsidRPr="00D46E71">
        <w:rPr>
          <w:lang w:val="en-GB"/>
        </w:rPr>
        <w:t>and faithfulness in marriage; divorce, etc.</w:t>
      </w:r>
    </w:p>
    <w:p w:rsidR="004645DB" w:rsidRPr="00D46E71" w:rsidRDefault="004645DB" w:rsidP="006A0699">
      <w:pPr>
        <w:pStyle w:val="JuPara"/>
        <w:rPr>
          <w:lang w:val="en-GB"/>
        </w:rPr>
      </w:pPr>
      <w:r w:rsidRPr="00D46E71">
        <w:rPr>
          <w:lang w:val="en-GB"/>
        </w:rPr>
        <w:t>29.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Guide advocates an instruction method centred on informal</w:t>
      </w:r>
      <w:r w:rsidR="006A0699">
        <w:rPr>
          <w:lang w:val="en-GB"/>
        </w:rPr>
        <w:t xml:space="preserve"> </w:t>
      </w:r>
      <w:r w:rsidRPr="00D46E71">
        <w:rPr>
          <w:lang w:val="en-GB"/>
        </w:rPr>
        <w:t>talks between teachers and children on the basis of the latter</w:t>
      </w:r>
      <w:r w:rsidR="006A0699">
        <w:rPr>
          <w:lang w:val="en-GB"/>
        </w:rPr>
        <w:t xml:space="preserve"> </w:t>
      </w:r>
      <w:r w:rsidRPr="00D46E71">
        <w:rPr>
          <w:lang w:val="en-GB"/>
        </w:rPr>
        <w:t>questions.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It emphasises that "the instruction must be so tactful as</w:t>
      </w:r>
      <w:r w:rsidR="006A0699">
        <w:rPr>
          <w:lang w:val="en-GB"/>
        </w:rPr>
        <w:t xml:space="preserve"> </w:t>
      </w:r>
      <w:r w:rsidRPr="00D46E71">
        <w:rPr>
          <w:lang w:val="en-GB"/>
        </w:rPr>
        <w:t>not to offend or frighten the child" and that it "must respect each</w:t>
      </w:r>
      <w:r w:rsidR="006A0699">
        <w:rPr>
          <w:lang w:val="en-GB"/>
        </w:rPr>
        <w:t xml:space="preserve"> </w:t>
      </w:r>
      <w:r w:rsidRPr="00D46E71">
        <w:rPr>
          <w:lang w:val="en-GB"/>
        </w:rPr>
        <w:t>child</w:t>
      </w:r>
      <w:r w:rsidR="002553EA">
        <w:rPr>
          <w:lang w:val="en-GB"/>
        </w:rPr>
        <w:t>’</w:t>
      </w:r>
      <w:r w:rsidRPr="00D46E71">
        <w:rPr>
          <w:lang w:val="en-GB"/>
        </w:rPr>
        <w:t>s right to adhere to conceptions it has developed itself".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To</w:t>
      </w:r>
      <w:r w:rsidR="006A0699">
        <w:rPr>
          <w:lang w:val="en-GB"/>
        </w:rPr>
        <w:t xml:space="preserve"> </w:t>
      </w:r>
      <w:r w:rsidRPr="00D46E71">
        <w:rPr>
          <w:lang w:val="en-GB"/>
        </w:rPr>
        <w:t>the extent that the discussion bears on ethical and moral problems of</w:t>
      </w:r>
      <w:r w:rsidR="006A0699">
        <w:rPr>
          <w:lang w:val="en-GB"/>
        </w:rPr>
        <w:t xml:space="preserve"> </w:t>
      </w:r>
      <w:r w:rsidRPr="00D46E71">
        <w:rPr>
          <w:lang w:val="en-GB"/>
        </w:rPr>
        <w:t>sexual life, the Guide recommends teachers to adopt an objective</w:t>
      </w:r>
      <w:r w:rsidR="006A0699">
        <w:rPr>
          <w:lang w:val="en-GB"/>
        </w:rPr>
        <w:t xml:space="preserve"> </w:t>
      </w:r>
      <w:r w:rsidRPr="00D46E71">
        <w:rPr>
          <w:lang w:val="en-GB"/>
        </w:rPr>
        <w:t>attitude; it specifies:</w:t>
      </w:r>
    </w:p>
    <w:p w:rsidR="004645DB" w:rsidRPr="00D46E71" w:rsidRDefault="004645DB" w:rsidP="006A0699">
      <w:pPr>
        <w:pStyle w:val="JuQuot"/>
        <w:rPr>
          <w:lang w:val="en-GB"/>
        </w:rPr>
      </w:pPr>
      <w:r w:rsidRPr="00D46E71">
        <w:rPr>
          <w:lang w:val="en-GB"/>
        </w:rPr>
        <w:t>"The teacher should not identify himself with or dissociate himself</w:t>
      </w:r>
      <w:r w:rsidR="006A0699">
        <w:rPr>
          <w:lang w:val="en-GB"/>
        </w:rPr>
        <w:t xml:space="preserve"> </w:t>
      </w:r>
      <w:r w:rsidRPr="00D46E71">
        <w:rPr>
          <w:lang w:val="en-GB"/>
        </w:rPr>
        <w:t>from the conceptions dealt with.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However, it does not necessarily</w:t>
      </w:r>
      <w:r w:rsidR="006A0699">
        <w:rPr>
          <w:lang w:val="en-GB"/>
        </w:rPr>
        <w:t xml:space="preserve"> </w:t>
      </w:r>
      <w:r w:rsidRPr="00D46E71">
        <w:rPr>
          <w:lang w:val="en-GB"/>
        </w:rPr>
        <w:t>prevent the teacher from showing his personal view.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demand for</w:t>
      </w:r>
      <w:r w:rsidR="006A0699">
        <w:rPr>
          <w:lang w:val="en-GB"/>
        </w:rPr>
        <w:t xml:space="preserve"> </w:t>
      </w:r>
      <w:r w:rsidRPr="00D46E71">
        <w:rPr>
          <w:lang w:val="en-GB"/>
        </w:rPr>
        <w:t>objectivity is amplified by the fact that the school accepts children</w:t>
      </w:r>
      <w:r w:rsidR="006A0699">
        <w:rPr>
          <w:lang w:val="en-GB"/>
        </w:rPr>
        <w:t xml:space="preserve"> </w:t>
      </w:r>
      <w:r w:rsidRPr="00D46E71">
        <w:rPr>
          <w:lang w:val="en-GB"/>
        </w:rPr>
        <w:t>from all social classes.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It must be possible for all parents to</w:t>
      </w:r>
      <w:r w:rsidR="006A0699">
        <w:rPr>
          <w:lang w:val="en-GB"/>
        </w:rPr>
        <w:t xml:space="preserve"> </w:t>
      </w:r>
      <w:r w:rsidRPr="00D46E71">
        <w:rPr>
          <w:lang w:val="en-GB"/>
        </w:rPr>
        <w:t>reckon safely on their children not being influenced in a unilateral</w:t>
      </w:r>
      <w:r w:rsidR="006A0699">
        <w:rPr>
          <w:lang w:val="en-GB"/>
        </w:rPr>
        <w:t xml:space="preserve"> </w:t>
      </w:r>
      <w:r w:rsidRPr="00D46E71">
        <w:rPr>
          <w:lang w:val="en-GB"/>
        </w:rPr>
        <w:t>direction which may deviate from the opinion of the home.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It must be</w:t>
      </w:r>
      <w:r w:rsidR="006A0699">
        <w:rPr>
          <w:lang w:val="en-GB"/>
        </w:rPr>
        <w:t xml:space="preserve"> </w:t>
      </w:r>
      <w:r w:rsidRPr="00D46E71">
        <w:rPr>
          <w:lang w:val="en-GB"/>
        </w:rPr>
        <w:t>possible for the parents to trust that the ethical basic points of</w:t>
      </w:r>
      <w:r w:rsidR="006A0699">
        <w:rPr>
          <w:lang w:val="en-GB"/>
        </w:rPr>
        <w:t xml:space="preserve"> </w:t>
      </w:r>
      <w:r w:rsidRPr="00D46E71">
        <w:rPr>
          <w:lang w:val="en-GB"/>
        </w:rPr>
        <w:t>view will be presented objectively and soberly."</w:t>
      </w:r>
    </w:p>
    <w:p w:rsidR="004645DB" w:rsidRPr="00D46E71" w:rsidRDefault="004645DB" w:rsidP="00F73F26">
      <w:pPr>
        <w:pStyle w:val="JuPara"/>
        <w:rPr>
          <w:lang w:val="en-GB"/>
        </w:rPr>
      </w:pPr>
      <w:r w:rsidRPr="00D46E71">
        <w:rPr>
          <w:lang w:val="en-GB"/>
        </w:rPr>
        <w:t>The Guide also directs teachers not to use vulgar terminology or</w:t>
      </w:r>
      <w:r w:rsidR="00F73F26">
        <w:rPr>
          <w:lang w:val="en-GB"/>
        </w:rPr>
        <w:t xml:space="preserve"> </w:t>
      </w:r>
      <w:r w:rsidRPr="00D46E71">
        <w:rPr>
          <w:lang w:val="en-GB"/>
        </w:rPr>
        <w:t>erotic photographs, not to enter into discussions of sexual matters</w:t>
      </w:r>
      <w:r w:rsidR="00F73F26">
        <w:rPr>
          <w:lang w:val="en-GB"/>
        </w:rPr>
        <w:t xml:space="preserve"> </w:t>
      </w:r>
      <w:r w:rsidRPr="00D46E71">
        <w:rPr>
          <w:lang w:val="en-GB"/>
        </w:rPr>
        <w:t>with a single pupil outside the group and not to impart to pupils</w:t>
      </w:r>
      <w:r w:rsidR="00F73F26">
        <w:rPr>
          <w:lang w:val="en-GB"/>
        </w:rPr>
        <w:t xml:space="preserve"> </w:t>
      </w:r>
      <w:r w:rsidRPr="00D46E71">
        <w:rPr>
          <w:lang w:val="en-GB"/>
        </w:rPr>
        <w:t>information about the technique of sexual intercourse (section 2 para. 3</w:t>
      </w:r>
      <w:r w:rsidR="00F73F26">
        <w:rPr>
          <w:lang w:val="en-GB"/>
        </w:rPr>
        <w:t xml:space="preserve"> </w:t>
      </w:r>
      <w:r w:rsidRPr="00D46E71">
        <w:rPr>
          <w:lang w:val="en-GB"/>
        </w:rPr>
        <w:t>of the Executive Order).</w:t>
      </w:r>
    </w:p>
    <w:p w:rsidR="004645DB" w:rsidRPr="00D46E71" w:rsidRDefault="004645DB" w:rsidP="00F73F26">
      <w:pPr>
        <w:pStyle w:val="JuPara"/>
        <w:rPr>
          <w:lang w:val="en-GB"/>
        </w:rPr>
      </w:pPr>
      <w:r w:rsidRPr="00D46E71">
        <w:rPr>
          <w:lang w:val="en-GB"/>
        </w:rPr>
        <w:t>The applicants claim, however, that in practice vulgar terminology is</w:t>
      </w:r>
      <w:r w:rsidR="00F73F26">
        <w:rPr>
          <w:lang w:val="en-GB"/>
        </w:rPr>
        <w:t xml:space="preserve"> </w:t>
      </w:r>
      <w:r w:rsidRPr="00D46E71">
        <w:rPr>
          <w:lang w:val="en-GB"/>
        </w:rPr>
        <w:t>used to a very wide extent.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 xml:space="preserve">They refer to a book by Bent H. </w:t>
      </w:r>
      <w:r w:rsidRPr="00D91AE0">
        <w:rPr>
          <w:lang w:val="en-GB"/>
        </w:rPr>
        <w:t>Claësson</w:t>
      </w:r>
      <w:r w:rsidR="00F73F26">
        <w:rPr>
          <w:lang w:val="en-GB"/>
        </w:rPr>
        <w:t xml:space="preserve"> </w:t>
      </w:r>
      <w:r w:rsidRPr="00D46E71">
        <w:rPr>
          <w:lang w:val="en-GB"/>
        </w:rPr>
        <w:t>called "</w:t>
      </w:r>
      <w:r w:rsidRPr="00D91AE0">
        <w:rPr>
          <w:lang w:val="en-GB"/>
        </w:rPr>
        <w:t>Dreng</w:t>
      </w:r>
      <w:r w:rsidRPr="00D46E71">
        <w:rPr>
          <w:lang w:val="en-GB"/>
        </w:rPr>
        <w:t xml:space="preserve"> </w:t>
      </w:r>
      <w:r w:rsidRPr="00D91AE0">
        <w:rPr>
          <w:lang w:val="en-GB"/>
        </w:rPr>
        <w:t>og</w:t>
      </w:r>
      <w:r w:rsidRPr="00D46E71">
        <w:rPr>
          <w:lang w:val="en-GB"/>
        </w:rPr>
        <w:t xml:space="preserve"> </w:t>
      </w:r>
      <w:r w:rsidRPr="00D91AE0">
        <w:rPr>
          <w:lang w:val="en-GB"/>
        </w:rPr>
        <w:t>Pige</w:t>
      </w:r>
      <w:r w:rsidRPr="00D46E71">
        <w:rPr>
          <w:lang w:val="en-GB"/>
        </w:rPr>
        <w:t xml:space="preserve">, </w:t>
      </w:r>
      <w:r w:rsidRPr="00D91AE0">
        <w:rPr>
          <w:lang w:val="en-GB"/>
        </w:rPr>
        <w:t>Mand</w:t>
      </w:r>
      <w:r w:rsidRPr="00D46E71">
        <w:rPr>
          <w:lang w:val="en-GB"/>
        </w:rPr>
        <w:t xml:space="preserve"> </w:t>
      </w:r>
      <w:r w:rsidRPr="00D91AE0">
        <w:rPr>
          <w:lang w:val="en-GB"/>
        </w:rPr>
        <w:t>og</w:t>
      </w:r>
      <w:r w:rsidRPr="00D46E71">
        <w:rPr>
          <w:lang w:val="en-GB"/>
        </w:rPr>
        <w:t xml:space="preserve"> </w:t>
      </w:r>
      <w:r w:rsidRPr="00D91AE0">
        <w:rPr>
          <w:lang w:val="en-GB"/>
        </w:rPr>
        <w:t>Kvinde</w:t>
      </w:r>
      <w:r w:rsidRPr="00D46E71">
        <w:rPr>
          <w:lang w:val="en-GB"/>
        </w:rPr>
        <w:t>" ("Boy and Girl, Man and Woman")</w:t>
      </w:r>
      <w:r w:rsidR="00F73F26">
        <w:rPr>
          <w:lang w:val="en-GB"/>
        </w:rPr>
        <w:t xml:space="preserve"> </w:t>
      </w:r>
      <w:r w:rsidRPr="00D46E71">
        <w:rPr>
          <w:lang w:val="en-GB"/>
        </w:rPr>
        <w:t xml:space="preserve">of which 55,000 copies have been sold in </w:t>
      </w:r>
      <w:smartTag w:uri="urn:schemas-microsoft-com:office:smarttags" w:element="country-region">
        <w:smartTag w:uri="urn:schemas-microsoft-com:office:smarttags" w:element="place">
          <w:r w:rsidRPr="00D46E71">
            <w:rPr>
              <w:lang w:val="en-GB"/>
            </w:rPr>
            <w:t>Denmark</w:t>
          </w:r>
        </w:smartTag>
      </w:smartTag>
      <w:r w:rsidRPr="00D46E71">
        <w:rPr>
          <w:lang w:val="en-GB"/>
        </w:rPr>
        <w:t>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According to them</w:t>
      </w:r>
      <w:r w:rsidR="00F73F26">
        <w:rPr>
          <w:lang w:val="en-GB"/>
        </w:rPr>
        <w:t xml:space="preserve"> </w:t>
      </w:r>
      <w:r w:rsidRPr="00D46E71">
        <w:rPr>
          <w:lang w:val="en-GB"/>
        </w:rPr>
        <w:t>it frequently uses vulgar terminology, explains the technique of</w:t>
      </w:r>
      <w:r w:rsidR="00F73F26">
        <w:rPr>
          <w:lang w:val="en-GB"/>
        </w:rPr>
        <w:t xml:space="preserve"> </w:t>
      </w:r>
      <w:r w:rsidRPr="00D46E71">
        <w:rPr>
          <w:lang w:val="en-GB"/>
        </w:rPr>
        <w:t>coitus and shows photographs depicting erotic situations.</w:t>
      </w:r>
    </w:p>
    <w:p w:rsidR="004645DB" w:rsidRPr="00D46E71" w:rsidRDefault="004645DB" w:rsidP="00FA2906">
      <w:pPr>
        <w:pStyle w:val="JuPara"/>
        <w:rPr>
          <w:lang w:val="en-GB"/>
        </w:rPr>
      </w:pPr>
      <w:r w:rsidRPr="00D46E71">
        <w:rPr>
          <w:lang w:val="en-GB"/>
        </w:rPr>
        <w:t>30.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On the subject of relations between school and parents, the Guide</w:t>
      </w:r>
      <w:r w:rsidR="00FA2906">
        <w:rPr>
          <w:lang w:val="en-GB"/>
        </w:rPr>
        <w:t xml:space="preserve"> </w:t>
      </w:r>
      <w:r w:rsidRPr="00D46E71">
        <w:rPr>
          <w:lang w:val="en-GB"/>
        </w:rPr>
        <w:t>points out, inter alia:</w:t>
      </w:r>
    </w:p>
    <w:p w:rsidR="004645DB" w:rsidRPr="00D46E71" w:rsidRDefault="004645DB" w:rsidP="00FA2906">
      <w:pPr>
        <w:pStyle w:val="JuQuot"/>
        <w:rPr>
          <w:lang w:val="en-GB"/>
        </w:rPr>
      </w:pPr>
      <w:r w:rsidRPr="00D46E71">
        <w:rPr>
          <w:lang w:val="en-GB"/>
        </w:rPr>
        <w:t>"In order to achieve an interaction between sex education at the</w:t>
      </w:r>
      <w:r w:rsidR="00FA2906">
        <w:rPr>
          <w:lang w:val="en-GB"/>
        </w:rPr>
        <w:t xml:space="preserve"> </w:t>
      </w:r>
      <w:r w:rsidRPr="00D46E71">
        <w:rPr>
          <w:lang w:val="en-GB"/>
        </w:rPr>
        <w:t>school and at home respectively, it will be expedient to keep parents</w:t>
      </w:r>
      <w:r w:rsidR="00FA2906">
        <w:rPr>
          <w:lang w:val="en-GB"/>
        </w:rPr>
        <w:t xml:space="preserve"> </w:t>
      </w:r>
      <w:r w:rsidRPr="00D46E71">
        <w:rPr>
          <w:lang w:val="en-GB"/>
        </w:rPr>
        <w:t>acquainted with the manner and scope of the sex education given at</w:t>
      </w:r>
      <w:r w:rsidR="00FA2906">
        <w:rPr>
          <w:lang w:val="en-GB"/>
        </w:rPr>
        <w:t xml:space="preserve"> </w:t>
      </w:r>
      <w:r w:rsidRPr="00D46E71">
        <w:rPr>
          <w:lang w:val="en-GB"/>
        </w:rPr>
        <w:t>school.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Parent class meetings are a good way of establishing this</w:t>
      </w:r>
      <w:r w:rsidR="00FA2906">
        <w:rPr>
          <w:lang w:val="en-GB"/>
        </w:rPr>
        <w:t xml:space="preserve"> </w:t>
      </w:r>
      <w:r w:rsidRPr="00D46E71">
        <w:rPr>
          <w:lang w:val="en-GB"/>
        </w:rPr>
        <w:t>contact between school and parents.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Discussions there will provide</w:t>
      </w:r>
      <w:r w:rsidR="00FA2906">
        <w:rPr>
          <w:lang w:val="en-GB"/>
        </w:rPr>
        <w:t xml:space="preserve"> </w:t>
      </w:r>
      <w:r w:rsidRPr="00D46E71">
        <w:rPr>
          <w:lang w:val="en-GB"/>
        </w:rPr>
        <w:t>the opportunity for emphasising the objective of sexual instruction at</w:t>
      </w:r>
      <w:r w:rsidR="00FA2906">
        <w:rPr>
          <w:lang w:val="en-GB"/>
        </w:rPr>
        <w:t xml:space="preserve"> </w:t>
      </w:r>
      <w:r w:rsidRPr="00D46E71">
        <w:rPr>
          <w:lang w:val="en-GB"/>
        </w:rPr>
        <w:t>the school and for making it clear to parents that it is not the</w:t>
      </w:r>
      <w:r w:rsidR="00FA2906">
        <w:rPr>
          <w:lang w:val="en-GB"/>
        </w:rPr>
        <w:t xml:space="preserve"> </w:t>
      </w:r>
      <w:r w:rsidRPr="00D46E71">
        <w:rPr>
          <w:lang w:val="en-GB"/>
        </w:rPr>
        <w:t>school</w:t>
      </w:r>
      <w:r w:rsidR="002553EA">
        <w:rPr>
          <w:lang w:val="en-GB"/>
        </w:rPr>
        <w:t>’</w:t>
      </w:r>
      <w:r w:rsidRPr="00D46E71">
        <w:rPr>
          <w:lang w:val="en-GB"/>
        </w:rPr>
        <w:t>s intention to take anything away from them but rather ... to</w:t>
      </w:r>
      <w:r w:rsidR="00FA2906">
        <w:rPr>
          <w:lang w:val="en-GB"/>
        </w:rPr>
        <w:t xml:space="preserve"> </w:t>
      </w:r>
      <w:r w:rsidRPr="00D46E71">
        <w:rPr>
          <w:lang w:val="en-GB"/>
        </w:rPr>
        <w:t>establish co-operation for the benefit of all parties.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It can also be</w:t>
      </w:r>
      <w:r w:rsidR="00FA2906">
        <w:rPr>
          <w:lang w:val="en-GB"/>
        </w:rPr>
        <w:t xml:space="preserve"> </w:t>
      </w:r>
      <w:r w:rsidRPr="00D46E71">
        <w:rPr>
          <w:lang w:val="en-GB"/>
        </w:rPr>
        <w:t>pointed out to parents that the integrated education allows the topic</w:t>
      </w:r>
      <w:r w:rsidR="00FA2906">
        <w:rPr>
          <w:lang w:val="en-GB"/>
        </w:rPr>
        <w:t xml:space="preserve"> </w:t>
      </w:r>
      <w:r w:rsidRPr="00D46E71">
        <w:rPr>
          <w:lang w:val="en-GB"/>
        </w:rPr>
        <w:t>to be taken up exactly where it arises naturally in the other fields</w:t>
      </w:r>
      <w:r w:rsidR="00FA2906">
        <w:rPr>
          <w:lang w:val="en-GB"/>
        </w:rPr>
        <w:t xml:space="preserve"> </w:t>
      </w:r>
      <w:r w:rsidRPr="00D46E71">
        <w:rPr>
          <w:lang w:val="en-GB"/>
        </w:rPr>
        <w:t>of instruction and that, generally, this is only practicable if sex</w:t>
      </w:r>
      <w:r w:rsidR="00FA2906">
        <w:rPr>
          <w:lang w:val="en-GB"/>
        </w:rPr>
        <w:t xml:space="preserve"> </w:t>
      </w:r>
      <w:r w:rsidRPr="00D46E71">
        <w:rPr>
          <w:lang w:val="en-GB"/>
        </w:rPr>
        <w:t>education is compulsory for pupils.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...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Besides, through his contacts</w:t>
      </w:r>
      <w:r w:rsidR="00FA2906">
        <w:rPr>
          <w:lang w:val="en-GB"/>
        </w:rPr>
        <w:t xml:space="preserve"> </w:t>
      </w:r>
      <w:r w:rsidRPr="00D46E71">
        <w:rPr>
          <w:lang w:val="en-GB"/>
        </w:rPr>
        <w:t>with the homes the class teacher will be able to learn enough about</w:t>
      </w:r>
      <w:r w:rsidR="00FA2906">
        <w:rPr>
          <w:lang w:val="en-GB"/>
        </w:rPr>
        <w:t xml:space="preserve"> </w:t>
      </w:r>
      <w:r w:rsidRPr="00D46E71">
        <w:rPr>
          <w:lang w:val="en-GB"/>
        </w:rPr>
        <w:t>the parents</w:t>
      </w:r>
      <w:r w:rsidR="002553EA">
        <w:rPr>
          <w:lang w:val="en-GB"/>
        </w:rPr>
        <w:t>’</w:t>
      </w:r>
      <w:r w:rsidRPr="00D46E71">
        <w:rPr>
          <w:lang w:val="en-GB"/>
        </w:rPr>
        <w:t xml:space="preserve"> attitude towards the school, towards their own child and</w:t>
      </w:r>
      <w:r w:rsidR="00FA2906">
        <w:rPr>
          <w:lang w:val="en-GB"/>
        </w:rPr>
        <w:t xml:space="preserve"> </w:t>
      </w:r>
      <w:r w:rsidRPr="00D46E71">
        <w:rPr>
          <w:lang w:val="en-GB"/>
        </w:rPr>
        <w:t>towards its special problems.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During discussions about the sex</w:t>
      </w:r>
      <w:r w:rsidR="00FA2906">
        <w:rPr>
          <w:lang w:val="en-GB"/>
        </w:rPr>
        <w:t xml:space="preserve"> </w:t>
      </w:r>
      <w:r w:rsidRPr="00D46E71">
        <w:rPr>
          <w:lang w:val="en-GB"/>
        </w:rPr>
        <w:t>education given by the school, sceptical parents will often be led to</w:t>
      </w:r>
      <w:r w:rsidR="00FA2906">
        <w:rPr>
          <w:lang w:val="en-GB"/>
        </w:rPr>
        <w:t xml:space="preserve"> </w:t>
      </w:r>
      <w:r w:rsidRPr="00D46E71">
        <w:rPr>
          <w:lang w:val="en-GB"/>
        </w:rPr>
        <w:t>realise the justification for co-operation between school and home in</w:t>
      </w:r>
      <w:r w:rsidR="00FA2906">
        <w:rPr>
          <w:lang w:val="en-GB"/>
        </w:rPr>
        <w:t xml:space="preserve"> </w:t>
      </w:r>
      <w:r w:rsidRPr="00D46E71">
        <w:rPr>
          <w:lang w:val="en-GB"/>
        </w:rPr>
        <w:t>this field as well.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Some children may have special requirements or</w:t>
      </w:r>
      <w:r w:rsidR="00FA2906">
        <w:rPr>
          <w:lang w:val="en-GB"/>
        </w:rPr>
        <w:t xml:space="preserve"> </w:t>
      </w:r>
      <w:r w:rsidRPr="00D46E71">
        <w:rPr>
          <w:lang w:val="en-GB"/>
        </w:rPr>
        <w:t>need special consideration and it will often be the parents of these</w:t>
      </w:r>
      <w:r w:rsidR="00FA2906">
        <w:rPr>
          <w:lang w:val="en-GB"/>
        </w:rPr>
        <w:t xml:space="preserve"> </w:t>
      </w:r>
      <w:r w:rsidRPr="00D46E71">
        <w:rPr>
          <w:lang w:val="en-GB"/>
        </w:rPr>
        <w:t>children who are difficult to contact.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teacher should be aware of</w:t>
      </w:r>
      <w:r w:rsidR="00FA2906">
        <w:rPr>
          <w:lang w:val="en-GB"/>
        </w:rPr>
        <w:t xml:space="preserve"> </w:t>
      </w:r>
      <w:r w:rsidRPr="00D46E71">
        <w:rPr>
          <w:lang w:val="en-GB"/>
        </w:rPr>
        <w:t>this fact.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When gradually the teacher, homes and children have come to</w:t>
      </w:r>
      <w:r w:rsidR="00FA2906">
        <w:rPr>
          <w:lang w:val="en-GB"/>
        </w:rPr>
        <w:t xml:space="preserve"> </w:t>
      </w:r>
      <w:r w:rsidRPr="00D46E71">
        <w:rPr>
          <w:lang w:val="en-GB"/>
        </w:rPr>
        <w:t>know each other, a relationship of trust may arise which will make it</w:t>
      </w:r>
      <w:r w:rsidR="00FA2906">
        <w:rPr>
          <w:lang w:val="en-GB"/>
        </w:rPr>
        <w:t xml:space="preserve"> </w:t>
      </w:r>
      <w:r w:rsidRPr="00D46E71">
        <w:rPr>
          <w:lang w:val="en-GB"/>
        </w:rPr>
        <w:t>possible to begin sex education in a way that is satisfactory to all</w:t>
      </w:r>
      <w:r w:rsidR="00FA2906">
        <w:rPr>
          <w:lang w:val="en-GB"/>
        </w:rPr>
        <w:t xml:space="preserve"> </w:t>
      </w:r>
      <w:r w:rsidRPr="00D46E71">
        <w:rPr>
          <w:lang w:val="en-GB"/>
        </w:rPr>
        <w:t>parties."</w:t>
      </w:r>
    </w:p>
    <w:p w:rsidR="004645DB" w:rsidRPr="00D46E71" w:rsidRDefault="004645DB" w:rsidP="00C54E1F">
      <w:pPr>
        <w:pStyle w:val="JuPara"/>
        <w:rPr>
          <w:lang w:val="en-GB"/>
        </w:rPr>
      </w:pPr>
      <w:r w:rsidRPr="00D46E71">
        <w:rPr>
          <w:lang w:val="en-GB"/>
        </w:rPr>
        <w:t>31.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 xml:space="preserve">The Executive Order No. 313 of </w:t>
      </w:r>
      <w:smartTag w:uri="urn:schemas-microsoft-com:office:smarttags" w:element="date">
        <w:smartTagPr>
          <w:attr w:name="Month" w:val="6"/>
          <w:attr w:name="Day" w:val="15"/>
          <w:attr w:name="Year" w:val="1972"/>
        </w:smartTagPr>
        <w:r w:rsidRPr="00D46E71">
          <w:rPr>
            <w:lang w:val="en-GB"/>
          </w:rPr>
          <w:t>15 June 1972</w:t>
        </w:r>
      </w:smartTag>
      <w:r w:rsidRPr="00D46E71">
        <w:rPr>
          <w:lang w:val="en-GB"/>
        </w:rPr>
        <w:t>, which came into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 xml:space="preserve">force on </w:t>
      </w:r>
      <w:smartTag w:uri="urn:schemas-microsoft-com:office:smarttags" w:element="date">
        <w:smartTagPr>
          <w:attr w:name="Month" w:val="8"/>
          <w:attr w:name="Day" w:val="1"/>
          <w:attr w:name="Year" w:val="1972"/>
        </w:smartTagPr>
        <w:r w:rsidRPr="00D46E71">
          <w:rPr>
            <w:lang w:val="en-GB"/>
          </w:rPr>
          <w:t>1 August 1972</w:t>
        </w:r>
      </w:smartTag>
      <w:r w:rsidRPr="00D46E71">
        <w:rPr>
          <w:lang w:val="en-GB"/>
        </w:rPr>
        <w:t xml:space="preserve">, repealed the Executive Order of </w:t>
      </w:r>
      <w:smartTag w:uri="urn:schemas-microsoft-com:office:smarttags" w:element="date">
        <w:smartTagPr>
          <w:attr w:name="Month" w:val="6"/>
          <w:attr w:name="Day" w:val="8"/>
          <w:attr w:name="Year" w:val="1971"/>
        </w:smartTagPr>
        <w:r w:rsidRPr="00D46E71">
          <w:rPr>
            <w:lang w:val="en-GB"/>
          </w:rPr>
          <w:t>8 June 1971</w:t>
        </w:r>
      </w:smartTag>
      <w:r w:rsidRPr="00D46E71">
        <w:rPr>
          <w:lang w:val="en-GB"/>
        </w:rPr>
        <w:t>.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The new Order reads:</w:t>
      </w:r>
    </w:p>
    <w:p w:rsidR="004645DB" w:rsidRPr="00D46E71" w:rsidRDefault="004645DB" w:rsidP="007218E5">
      <w:pPr>
        <w:pStyle w:val="JuHArticle"/>
        <w:rPr>
          <w:lang w:val="en-GB"/>
        </w:rPr>
      </w:pPr>
      <w:r w:rsidRPr="00D46E71">
        <w:rPr>
          <w:lang w:val="en-GB"/>
        </w:rPr>
        <w:t>"Section 1</w:t>
      </w:r>
    </w:p>
    <w:p w:rsidR="004645DB" w:rsidRPr="00D46E71" w:rsidRDefault="004645DB" w:rsidP="00C54E1F">
      <w:pPr>
        <w:pStyle w:val="JuQuot"/>
        <w:rPr>
          <w:lang w:val="en-GB"/>
        </w:rPr>
      </w:pPr>
      <w:r w:rsidRPr="00D46E71">
        <w:rPr>
          <w:lang w:val="en-GB"/>
        </w:rPr>
        <w:t xml:space="preserve">(1) The objective of the sex education provided in </w:t>
      </w:r>
      <w:r w:rsidRPr="00D91AE0">
        <w:rPr>
          <w:lang w:val="en-GB"/>
        </w:rPr>
        <w:t>Folkeskolen</w:t>
      </w:r>
      <w:r w:rsidRPr="00D46E71">
        <w:rPr>
          <w:lang w:val="en-GB"/>
        </w:rPr>
        <w:t xml:space="preserve"> shall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be to impart to the pupils such knowledge of sex life as will enable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them to take care of themselves and show consideration for others in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that respect.</w:t>
      </w:r>
    </w:p>
    <w:p w:rsidR="004645DB" w:rsidRPr="00D46E71" w:rsidRDefault="004645DB" w:rsidP="00C54E1F">
      <w:pPr>
        <w:pStyle w:val="JuQuot"/>
        <w:rPr>
          <w:lang w:val="en-GB"/>
        </w:rPr>
      </w:pPr>
      <w:r w:rsidRPr="00D46E71">
        <w:rPr>
          <w:lang w:val="en-GB"/>
        </w:rPr>
        <w:t>(2) Schools are therefore required, as a minimum, to provide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instruction on the anatomy of the reproductive organs, on conception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and contraception and on venereal diseases to such extent that the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pupils will not later in life land themselves or others in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difficulties solely on account of lack of knowledge.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Additional and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more far-reaching goals of instruction may be established within the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framework of the objective set out in sub-section (1) above.</w:t>
      </w:r>
    </w:p>
    <w:p w:rsidR="004645DB" w:rsidRPr="00D46E71" w:rsidRDefault="004645DB" w:rsidP="00C54E1F">
      <w:pPr>
        <w:pStyle w:val="JuQuot"/>
        <w:rPr>
          <w:lang w:val="en-GB"/>
        </w:rPr>
      </w:pPr>
      <w:r w:rsidRPr="00D46E71">
        <w:rPr>
          <w:lang w:val="en-GB"/>
        </w:rPr>
        <w:t>(3) Sex education shall start not later than in the third school year;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it shall form part of the instruction given in the general school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subjects, in particular Danish, knowledge of Christianity, biology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(hygiene), history (civics) and domestic relations.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In addition, a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general survey of the main topics covered by sex education may be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given in the sixth or seventh and in the ninth school years.</w:t>
      </w:r>
    </w:p>
    <w:p w:rsidR="004645DB" w:rsidRPr="00D46E71" w:rsidRDefault="004645DB" w:rsidP="007218E5">
      <w:pPr>
        <w:pStyle w:val="JuHArticle"/>
        <w:rPr>
          <w:lang w:val="en-GB"/>
        </w:rPr>
      </w:pPr>
      <w:r w:rsidRPr="00D46E71">
        <w:rPr>
          <w:lang w:val="en-GB"/>
        </w:rPr>
        <w:t>Section 2</w:t>
      </w:r>
    </w:p>
    <w:p w:rsidR="004645DB" w:rsidRPr="00D46E71" w:rsidRDefault="004645DB" w:rsidP="00C54E1F">
      <w:pPr>
        <w:pStyle w:val="JuQuot"/>
        <w:rPr>
          <w:lang w:val="en-GB"/>
        </w:rPr>
      </w:pPr>
      <w:r w:rsidRPr="00D46E71">
        <w:rPr>
          <w:lang w:val="en-GB"/>
        </w:rPr>
        <w:t>The organisation and scope of sex education shall be laid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down in or in accordance with the curriculum.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If the special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instruction referred to in the second sentence of section 1 para. 3 is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provided, a small number of lessons shall be set aside for this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purpose in the relevant years.</w:t>
      </w:r>
    </w:p>
    <w:p w:rsidR="004645DB" w:rsidRPr="00D46E71" w:rsidRDefault="004645DB" w:rsidP="007218E5">
      <w:pPr>
        <w:pStyle w:val="JuHArticle"/>
        <w:rPr>
          <w:lang w:val="en-GB"/>
        </w:rPr>
      </w:pPr>
      <w:r w:rsidRPr="00D46E71">
        <w:rPr>
          <w:lang w:val="en-GB"/>
        </w:rPr>
        <w:t>Section 3</w:t>
      </w:r>
    </w:p>
    <w:p w:rsidR="004645DB" w:rsidRPr="00D46E71" w:rsidRDefault="004645DB" w:rsidP="00C54E1F">
      <w:pPr>
        <w:pStyle w:val="JuQuot"/>
        <w:rPr>
          <w:lang w:val="en-GB"/>
        </w:rPr>
      </w:pPr>
      <w:r w:rsidRPr="00D46E71">
        <w:rPr>
          <w:lang w:val="en-GB"/>
        </w:rPr>
        <w:t>(1) Sex education shall be given by the teachers responsible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for giving lessons on the subjects with which it is integrated in the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relevant class and in accordance with the directives of the principal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of the school.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If it is not clear from the curriculum which subjects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are linked to the various topics to be taught, the class teachers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shall distribute the work, as far as need be, in accordance with the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recommendation of the teachers</w:t>
      </w:r>
      <w:r w:rsidR="002553EA">
        <w:rPr>
          <w:lang w:val="en-GB"/>
        </w:rPr>
        <w:t>’</w:t>
      </w:r>
      <w:r w:rsidRPr="00D46E71">
        <w:rPr>
          <w:lang w:val="en-GB"/>
        </w:rPr>
        <w:t xml:space="preserve"> council; this latter opinion must be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approved by the school board pursuant to section 27 para. 5 of the School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Administration Act.</w:t>
      </w:r>
    </w:p>
    <w:p w:rsidR="004645DB" w:rsidRPr="00D46E71" w:rsidRDefault="004645DB" w:rsidP="00C54E1F">
      <w:pPr>
        <w:pStyle w:val="JuQuot"/>
        <w:rPr>
          <w:lang w:val="en-GB"/>
        </w:rPr>
      </w:pPr>
      <w:r w:rsidRPr="00D46E71">
        <w:rPr>
          <w:lang w:val="en-GB"/>
        </w:rPr>
        <w:t>(2) A teacher cannot be compelled against his will to give the special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instruction referred to in the second sentence of section 1 para. 3.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Nor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shall it be incumbent upon the teacher to impart to pupils information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about coital techniques or to use photographic pictures representing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erotic situations.</w:t>
      </w:r>
    </w:p>
    <w:p w:rsidR="004645DB" w:rsidRPr="00D46E71" w:rsidRDefault="004645DB" w:rsidP="007218E5">
      <w:pPr>
        <w:pStyle w:val="JuHArticle"/>
        <w:rPr>
          <w:lang w:val="en-GB"/>
        </w:rPr>
      </w:pPr>
      <w:r w:rsidRPr="00D46E71">
        <w:rPr>
          <w:lang w:val="en-GB"/>
        </w:rPr>
        <w:t>Section 4</w:t>
      </w:r>
    </w:p>
    <w:p w:rsidR="004645DB" w:rsidRPr="00D46E71" w:rsidRDefault="004645DB" w:rsidP="00C54E1F">
      <w:pPr>
        <w:pStyle w:val="JuQuot"/>
        <w:rPr>
          <w:lang w:val="en-GB"/>
        </w:rPr>
      </w:pPr>
      <w:r w:rsidRPr="00D46E71">
        <w:rPr>
          <w:lang w:val="en-GB"/>
        </w:rPr>
        <w:t>On application to the principal of the school, parents may have their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children exempted from the special instruction referred to in the</w:t>
      </w:r>
      <w:r w:rsidR="00C54E1F">
        <w:rPr>
          <w:lang w:val="en-GB"/>
        </w:rPr>
        <w:t xml:space="preserve"> </w:t>
      </w:r>
      <w:r w:rsidRPr="00D46E71">
        <w:rPr>
          <w:lang w:val="en-GB"/>
        </w:rPr>
        <w:t>second sentence of section 1 para. 3.</w:t>
      </w:r>
    </w:p>
    <w:p w:rsidR="004645DB" w:rsidRPr="00D46E71" w:rsidRDefault="004645DB" w:rsidP="00C54E1F">
      <w:pPr>
        <w:pStyle w:val="JuQuot"/>
        <w:rPr>
          <w:lang w:val="en-GB"/>
        </w:rPr>
      </w:pPr>
      <w:r w:rsidRPr="00D46E71">
        <w:rPr>
          <w:lang w:val="en-GB"/>
        </w:rPr>
        <w:t xml:space="preserve"> ..."</w:t>
      </w:r>
    </w:p>
    <w:p w:rsidR="004645DB" w:rsidRPr="00D46E71" w:rsidRDefault="004645DB" w:rsidP="00355B8C">
      <w:pPr>
        <w:pStyle w:val="JuPara"/>
        <w:rPr>
          <w:lang w:val="en-GB"/>
        </w:rPr>
      </w:pPr>
      <w:r w:rsidRPr="00D46E71">
        <w:rPr>
          <w:lang w:val="en-GB"/>
        </w:rPr>
        <w:t>32.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In a Circular of 15 June 1972 (</w:t>
      </w:r>
      <w:r w:rsidR="00355B8C" w:rsidRPr="00D91AE0">
        <w:rPr>
          <w:lang w:val="en-GB"/>
        </w:rPr>
        <w:t>Cirkulære</w:t>
      </w:r>
      <w:r w:rsidRPr="00D46E71">
        <w:rPr>
          <w:lang w:val="en-GB"/>
        </w:rPr>
        <w:t xml:space="preserve"> </w:t>
      </w:r>
      <w:r w:rsidRPr="00D91AE0">
        <w:rPr>
          <w:lang w:val="en-GB"/>
        </w:rPr>
        <w:t>om</w:t>
      </w:r>
      <w:r w:rsidRPr="00D46E71">
        <w:rPr>
          <w:lang w:val="en-GB"/>
        </w:rPr>
        <w:t xml:space="preserve"> </w:t>
      </w:r>
      <w:r w:rsidR="00355B8C" w:rsidRPr="00D91AE0">
        <w:rPr>
          <w:lang w:val="en-GB"/>
        </w:rPr>
        <w:t>ændring</w:t>
      </w:r>
      <w:r w:rsidRPr="00D46E71">
        <w:rPr>
          <w:lang w:val="en-GB"/>
        </w:rPr>
        <w:t xml:space="preserve"> </w:t>
      </w:r>
      <w:r w:rsidRPr="00D91AE0">
        <w:rPr>
          <w:lang w:val="en-GB"/>
        </w:rPr>
        <w:t>af</w:t>
      </w:r>
      <w:r w:rsidRPr="00D46E71">
        <w:rPr>
          <w:lang w:val="en-GB"/>
        </w:rPr>
        <w:t xml:space="preserve"> </w:t>
      </w:r>
      <w:r w:rsidRPr="00D91AE0">
        <w:rPr>
          <w:lang w:val="en-GB"/>
        </w:rPr>
        <w:t>reglerne</w:t>
      </w:r>
      <w:r w:rsidR="00355B8C">
        <w:rPr>
          <w:lang w:val="en-GB"/>
        </w:rPr>
        <w:t xml:space="preserve"> </w:t>
      </w:r>
      <w:r w:rsidRPr="00D91AE0">
        <w:rPr>
          <w:lang w:val="en-GB"/>
        </w:rPr>
        <w:t>om</w:t>
      </w:r>
      <w:r w:rsidRPr="00D46E71">
        <w:rPr>
          <w:lang w:val="en-GB"/>
        </w:rPr>
        <w:t xml:space="preserve"> </w:t>
      </w:r>
      <w:r w:rsidRPr="00D91AE0">
        <w:rPr>
          <w:lang w:val="en-GB"/>
        </w:rPr>
        <w:t>seksualoplysning</w:t>
      </w:r>
      <w:r w:rsidRPr="00D46E71">
        <w:rPr>
          <w:lang w:val="en-GB"/>
        </w:rPr>
        <w:t xml:space="preserve"> </w:t>
      </w:r>
      <w:r w:rsidRPr="00D91AE0">
        <w:rPr>
          <w:lang w:val="en-GB"/>
        </w:rPr>
        <w:t>i</w:t>
      </w:r>
      <w:r w:rsidRPr="00D46E71">
        <w:rPr>
          <w:lang w:val="en-GB"/>
        </w:rPr>
        <w:t xml:space="preserve"> </w:t>
      </w:r>
      <w:r w:rsidRPr="00D91AE0">
        <w:rPr>
          <w:lang w:val="en-GB"/>
        </w:rPr>
        <w:t>folkeskolen</w:t>
      </w:r>
      <w:r w:rsidRPr="00D46E71">
        <w:rPr>
          <w:lang w:val="en-GB"/>
        </w:rPr>
        <w:t>), sent to the same authorities as</w:t>
      </w:r>
      <w:r w:rsidR="00355B8C">
        <w:rPr>
          <w:lang w:val="en-GB"/>
        </w:rPr>
        <w:t xml:space="preserve"> </w:t>
      </w:r>
      <w:r w:rsidRPr="00D46E71">
        <w:rPr>
          <w:lang w:val="en-GB"/>
        </w:rPr>
        <w:t>that of 25 June 1970 (paragraph 22 above), the Minister of Education</w:t>
      </w:r>
      <w:r w:rsidR="00355B8C">
        <w:rPr>
          <w:lang w:val="en-GB"/>
        </w:rPr>
        <w:t xml:space="preserve"> </w:t>
      </w:r>
      <w:r w:rsidRPr="00D46E71">
        <w:rPr>
          <w:lang w:val="en-GB"/>
        </w:rPr>
        <w:t>stated that the aim of the new Executive Order was to enable local</w:t>
      </w:r>
      <w:r w:rsidR="00355B8C">
        <w:rPr>
          <w:lang w:val="en-GB"/>
        </w:rPr>
        <w:t xml:space="preserve"> </w:t>
      </w:r>
      <w:r w:rsidRPr="00D46E71">
        <w:rPr>
          <w:lang w:val="en-GB"/>
        </w:rPr>
        <w:t>school authorities and, consequently, parents to exert greater</w:t>
      </w:r>
      <w:r w:rsidR="00355B8C">
        <w:rPr>
          <w:lang w:val="en-GB"/>
        </w:rPr>
        <w:t xml:space="preserve"> </w:t>
      </w:r>
      <w:r w:rsidRPr="00D46E71">
        <w:rPr>
          <w:lang w:val="en-GB"/>
        </w:rPr>
        <w:t>influence on the organisation of the teaching in question.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In</w:t>
      </w:r>
      <w:r w:rsidR="00355B8C">
        <w:rPr>
          <w:lang w:val="en-GB"/>
        </w:rPr>
        <w:t xml:space="preserve"> </w:t>
      </w:r>
      <w:r w:rsidRPr="00D46E71">
        <w:rPr>
          <w:lang w:val="en-GB"/>
        </w:rPr>
        <w:t>addition, sex education, which "remains an integral part of school</w:t>
      </w:r>
      <w:r w:rsidR="00355B8C">
        <w:rPr>
          <w:lang w:val="en-GB"/>
        </w:rPr>
        <w:t xml:space="preserve"> </w:t>
      </w:r>
      <w:r w:rsidRPr="00D46E71">
        <w:rPr>
          <w:lang w:val="en-GB"/>
        </w:rPr>
        <w:t>education, which is to say that it should form part of the instruction</w:t>
      </w:r>
      <w:r w:rsidR="00355B8C">
        <w:rPr>
          <w:lang w:val="en-GB"/>
        </w:rPr>
        <w:t xml:space="preserve"> </w:t>
      </w:r>
      <w:r w:rsidRPr="00D46E71">
        <w:rPr>
          <w:lang w:val="en-GB"/>
        </w:rPr>
        <w:t>given in obligatory subjects", was to have a more confined objective</w:t>
      </w:r>
      <w:r w:rsidR="00355B8C">
        <w:rPr>
          <w:lang w:val="en-GB"/>
        </w:rPr>
        <w:t xml:space="preserve"> </w:t>
      </w:r>
      <w:r w:rsidRPr="00D46E71">
        <w:rPr>
          <w:lang w:val="en-GB"/>
        </w:rPr>
        <w:t>and place greater emphasis on factual information.</w:t>
      </w:r>
    </w:p>
    <w:p w:rsidR="004645DB" w:rsidRPr="00D46E71" w:rsidRDefault="004645DB" w:rsidP="008E624B">
      <w:pPr>
        <w:pStyle w:val="JuPara"/>
        <w:rPr>
          <w:lang w:val="en-GB"/>
        </w:rPr>
      </w:pPr>
      <w:r w:rsidRPr="00D46E71">
        <w:rPr>
          <w:lang w:val="en-GB"/>
        </w:rPr>
        <w:t>The Circular pointed out that henceforth sex education could be</w:t>
      </w:r>
      <w:r w:rsidR="008E624B">
        <w:rPr>
          <w:lang w:val="en-GB"/>
        </w:rPr>
        <w:t xml:space="preserve"> </w:t>
      </w:r>
      <w:r w:rsidRPr="00D46E71">
        <w:rPr>
          <w:lang w:val="en-GB"/>
        </w:rPr>
        <w:t>postponed until the third school year.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It also mentioned that, whilst</w:t>
      </w:r>
      <w:r w:rsidR="008E624B">
        <w:rPr>
          <w:lang w:val="en-GB"/>
        </w:rPr>
        <w:t xml:space="preserve"> </w:t>
      </w:r>
      <w:r w:rsidRPr="00D46E71">
        <w:rPr>
          <w:lang w:val="en-GB"/>
        </w:rPr>
        <w:t>the Executive Order no longer contained a reference to the Guide</w:t>
      </w:r>
      <w:r w:rsidR="008E624B">
        <w:rPr>
          <w:lang w:val="en-GB"/>
        </w:rPr>
        <w:t xml:space="preserve"> </w:t>
      </w:r>
      <w:r w:rsidRPr="00D46E71">
        <w:rPr>
          <w:lang w:val="en-GB"/>
        </w:rPr>
        <w:t>- which was still in force -, this was to emphasise that the Guide was</w:t>
      </w:r>
      <w:r w:rsidR="008E624B">
        <w:rPr>
          <w:lang w:val="en-GB"/>
        </w:rPr>
        <w:t xml:space="preserve"> </w:t>
      </w:r>
      <w:r w:rsidRPr="00D46E71">
        <w:rPr>
          <w:lang w:val="en-GB"/>
        </w:rPr>
        <w:t>simply an aid to local school authorities in the drawing up of</w:t>
      </w:r>
      <w:r w:rsidR="008E624B">
        <w:rPr>
          <w:lang w:val="en-GB"/>
        </w:rPr>
        <w:t xml:space="preserve"> </w:t>
      </w:r>
      <w:r w:rsidRPr="00D46E71">
        <w:rPr>
          <w:lang w:val="en-GB"/>
        </w:rPr>
        <w:t>curricula.</w:t>
      </w:r>
    </w:p>
    <w:p w:rsidR="004645DB" w:rsidRPr="00D46E71" w:rsidRDefault="004645DB" w:rsidP="008E624B">
      <w:pPr>
        <w:pStyle w:val="JuPara"/>
        <w:rPr>
          <w:lang w:val="en-GB"/>
        </w:rPr>
      </w:pPr>
      <w:r w:rsidRPr="00D46E71">
        <w:rPr>
          <w:lang w:val="en-GB"/>
        </w:rPr>
        <w:t>Finally, the Circular gave details on the role of teachers.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If a</w:t>
      </w:r>
      <w:r w:rsidR="008E624B">
        <w:rPr>
          <w:lang w:val="en-GB"/>
        </w:rPr>
        <w:t xml:space="preserve"> </w:t>
      </w:r>
      <w:r w:rsidRPr="00D46E71">
        <w:rPr>
          <w:lang w:val="en-GB"/>
        </w:rPr>
        <w:t>teacher thought he would not be able to take care of this instruction</w:t>
      </w:r>
      <w:r w:rsidR="008E624B">
        <w:rPr>
          <w:lang w:val="en-GB"/>
        </w:rPr>
        <w:t xml:space="preserve"> </w:t>
      </w:r>
      <w:r w:rsidRPr="00D46E71">
        <w:rPr>
          <w:lang w:val="en-GB"/>
        </w:rPr>
        <w:t>in a satisfactory manner, he should be afforded the opportunity of</w:t>
      </w:r>
      <w:r w:rsidR="008E624B">
        <w:rPr>
          <w:lang w:val="en-GB"/>
        </w:rPr>
        <w:t xml:space="preserve"> </w:t>
      </w:r>
      <w:r w:rsidRPr="00D46E71">
        <w:rPr>
          <w:lang w:val="en-GB"/>
        </w:rPr>
        <w:t>attending one of the information courses provided by the Teachers</w:t>
      </w:r>
      <w:r w:rsidR="002553EA">
        <w:rPr>
          <w:lang w:val="en-GB"/>
        </w:rPr>
        <w:t>’</w:t>
      </w:r>
      <w:r w:rsidR="008E624B"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D46E71">
            <w:rPr>
              <w:lang w:val="en-GB"/>
            </w:rPr>
            <w:t>Training</w:t>
          </w:r>
        </w:smartTag>
        <w:r w:rsidRPr="00D46E71">
          <w:rPr>
            <w:lang w:val="en-GB"/>
          </w:rPr>
          <w:t xml:space="preserve"> </w:t>
        </w:r>
        <w:smartTag w:uri="urn:schemas-microsoft-com:office:smarttags" w:element="PlaceType">
          <w:r w:rsidRPr="00D46E71">
            <w:rPr>
              <w:lang w:val="en-GB"/>
            </w:rPr>
            <w:t>College</w:t>
          </w:r>
        </w:smartTag>
      </w:smartTag>
      <w:r w:rsidRPr="00D46E71">
        <w:rPr>
          <w:lang w:val="en-GB"/>
        </w:rPr>
        <w:t>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In addition, the Minister expressly recommended</w:t>
      </w:r>
      <w:r w:rsidR="008E624B">
        <w:rPr>
          <w:lang w:val="en-GB"/>
        </w:rPr>
        <w:t xml:space="preserve"> </w:t>
      </w:r>
      <w:r w:rsidRPr="00D46E71">
        <w:rPr>
          <w:lang w:val="en-GB"/>
        </w:rPr>
        <w:t>that special consideration be given to the personal and professional</w:t>
      </w:r>
      <w:r w:rsidR="008E624B">
        <w:rPr>
          <w:lang w:val="en-GB"/>
        </w:rPr>
        <w:t xml:space="preserve"> </w:t>
      </w:r>
      <w:r w:rsidRPr="00D46E71">
        <w:rPr>
          <w:lang w:val="en-GB"/>
        </w:rPr>
        <w:t>qualifications of teachers when courses including sex education are</w:t>
      </w:r>
      <w:r w:rsidR="008E624B">
        <w:rPr>
          <w:lang w:val="en-GB"/>
        </w:rPr>
        <w:t xml:space="preserve"> </w:t>
      </w:r>
      <w:r w:rsidRPr="00D46E71">
        <w:rPr>
          <w:lang w:val="en-GB"/>
        </w:rPr>
        <w:t>distributed amongst them.</w:t>
      </w:r>
    </w:p>
    <w:p w:rsidR="004645DB" w:rsidRPr="00D46E71" w:rsidRDefault="004645DB" w:rsidP="008E624B">
      <w:pPr>
        <w:pStyle w:val="JuPara"/>
        <w:rPr>
          <w:lang w:val="en-GB"/>
        </w:rPr>
      </w:pPr>
      <w:r w:rsidRPr="00D46E71">
        <w:rPr>
          <w:lang w:val="en-GB"/>
        </w:rPr>
        <w:t>According to the applicants, the result of the Executive Order of</w:t>
      </w:r>
      <w:r w:rsidR="008E624B">
        <w:rPr>
          <w:lang w:val="en-GB"/>
        </w:rPr>
        <w:t xml:space="preserve"> </w:t>
      </w:r>
      <w:smartTag w:uri="urn:schemas-microsoft-com:office:smarttags" w:element="date">
        <w:smartTagPr>
          <w:attr w:name="Month" w:val="6"/>
          <w:attr w:name="Day" w:val="15"/>
          <w:attr w:name="Year" w:val="1972"/>
        </w:smartTagPr>
        <w:r w:rsidRPr="00D46E71">
          <w:rPr>
            <w:lang w:val="en-GB"/>
          </w:rPr>
          <w:t>15 June 1972</w:t>
        </w:r>
      </w:smartTag>
      <w:r w:rsidRPr="00D46E71">
        <w:rPr>
          <w:lang w:val="en-GB"/>
        </w:rPr>
        <w:t xml:space="preserve"> was to free teachers from the duty of giving instruction</w:t>
      </w:r>
      <w:r w:rsidR="008E624B">
        <w:rPr>
          <w:lang w:val="en-GB"/>
        </w:rPr>
        <w:t xml:space="preserve"> </w:t>
      </w:r>
      <w:r w:rsidRPr="00D46E71">
        <w:rPr>
          <w:lang w:val="en-GB"/>
        </w:rPr>
        <w:t>in sex.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It was alleged that in fact the Minister of Education issued</w:t>
      </w:r>
      <w:r w:rsidR="008E624B">
        <w:rPr>
          <w:lang w:val="en-GB"/>
        </w:rPr>
        <w:t xml:space="preserve"> </w:t>
      </w:r>
      <w:r w:rsidRPr="00D46E71">
        <w:rPr>
          <w:lang w:val="en-GB"/>
        </w:rPr>
        <w:t>it because many teachers vigorously protested against this duty.</w:t>
      </w:r>
    </w:p>
    <w:p w:rsidR="004645DB" w:rsidRPr="00D46E71" w:rsidRDefault="004645DB" w:rsidP="008E624B">
      <w:pPr>
        <w:pStyle w:val="JuPara"/>
        <w:rPr>
          <w:lang w:val="en-GB"/>
        </w:rPr>
      </w:pPr>
      <w:r w:rsidRPr="00D46E71">
        <w:rPr>
          <w:lang w:val="en-GB"/>
        </w:rPr>
        <w:t>33.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 xml:space="preserve">On </w:t>
      </w:r>
      <w:smartTag w:uri="urn:schemas-microsoft-com:office:smarttags" w:element="date">
        <w:smartTagPr>
          <w:attr w:name="Month" w:val="6"/>
          <w:attr w:name="Day" w:val="26"/>
          <w:attr w:name="Year" w:val="1975"/>
        </w:smartTagPr>
        <w:r w:rsidRPr="00D46E71">
          <w:rPr>
            <w:lang w:val="en-GB"/>
          </w:rPr>
          <w:t>26 June 1975</w:t>
        </w:r>
      </w:smartTag>
      <w:r w:rsidRPr="00D46E71">
        <w:rPr>
          <w:lang w:val="en-GB"/>
        </w:rPr>
        <w:t>, the Danish Parliament passed a new State Schools</w:t>
      </w:r>
      <w:r w:rsidR="008E624B">
        <w:rPr>
          <w:lang w:val="en-GB"/>
        </w:rPr>
        <w:t xml:space="preserve"> </w:t>
      </w:r>
      <w:r w:rsidRPr="00D46E71">
        <w:rPr>
          <w:lang w:val="en-GB"/>
        </w:rPr>
        <w:t xml:space="preserve">Act (Act No. 313), which became fully effective on </w:t>
      </w:r>
      <w:smartTag w:uri="urn:schemas-microsoft-com:office:smarttags" w:element="date">
        <w:smartTagPr>
          <w:attr w:name="Month" w:val="8"/>
          <w:attr w:name="Day" w:val="1"/>
          <w:attr w:name="Year" w:val="1976"/>
        </w:smartTagPr>
        <w:r w:rsidRPr="00D46E71">
          <w:rPr>
            <w:lang w:val="en-GB"/>
          </w:rPr>
          <w:t>1 August 1976</w:t>
        </w:r>
      </w:smartTag>
      <w:r w:rsidRPr="00D46E71">
        <w:rPr>
          <w:lang w:val="en-GB"/>
        </w:rPr>
        <w:t>.</w:t>
      </w:r>
      <w:r w:rsidR="008E624B">
        <w:rPr>
          <w:lang w:val="en-GB"/>
        </w:rPr>
        <w:t xml:space="preserve"> </w:t>
      </w:r>
      <w:r w:rsidRPr="00D46E71">
        <w:rPr>
          <w:lang w:val="en-GB"/>
        </w:rPr>
        <w:t>However, it has not amended any of the provisions relevant to the</w:t>
      </w:r>
      <w:r w:rsidR="008E624B">
        <w:rPr>
          <w:lang w:val="en-GB"/>
        </w:rPr>
        <w:t xml:space="preserve"> </w:t>
      </w:r>
      <w:r w:rsidRPr="00D46E71">
        <w:rPr>
          <w:lang w:val="en-GB"/>
        </w:rPr>
        <w:t>present case; sex education remains an integral and obligatory part of</w:t>
      </w:r>
      <w:r w:rsidR="008E624B">
        <w:rPr>
          <w:lang w:val="en-GB"/>
        </w:rPr>
        <w:t xml:space="preserve"> </w:t>
      </w:r>
      <w:r w:rsidRPr="00D46E71">
        <w:rPr>
          <w:lang w:val="en-GB"/>
        </w:rPr>
        <w:t>instruction in the elementary school.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Neither has the Act changed the</w:t>
      </w:r>
      <w:r w:rsidR="008E624B">
        <w:rPr>
          <w:lang w:val="en-GB"/>
        </w:rPr>
        <w:t xml:space="preserve"> </w:t>
      </w:r>
      <w:r w:rsidRPr="00D46E71">
        <w:rPr>
          <w:lang w:val="en-GB"/>
        </w:rPr>
        <w:t>former rules on the influence of parents on the management and</w:t>
      </w:r>
      <w:r w:rsidR="008E624B">
        <w:rPr>
          <w:lang w:val="en-GB"/>
        </w:rPr>
        <w:t xml:space="preserve"> </w:t>
      </w:r>
      <w:r w:rsidRPr="00D46E71">
        <w:rPr>
          <w:lang w:val="en-GB"/>
        </w:rPr>
        <w:t>supervision of State schools.</w:t>
      </w:r>
    </w:p>
    <w:p w:rsidR="004645DB" w:rsidRPr="00D46E71" w:rsidRDefault="004645DB" w:rsidP="008E624B">
      <w:pPr>
        <w:pStyle w:val="JuPara"/>
        <w:rPr>
          <w:lang w:val="en-GB"/>
        </w:rPr>
      </w:pPr>
      <w:r w:rsidRPr="00D46E71">
        <w:rPr>
          <w:lang w:val="en-GB"/>
        </w:rPr>
        <w:t>While the Bill was being examined by Parliament, the Christian</w:t>
      </w:r>
      <w:r w:rsidR="008E624B">
        <w:rPr>
          <w:lang w:val="en-GB"/>
        </w:rPr>
        <w:t xml:space="preserve"> </w:t>
      </w:r>
      <w:r w:rsidRPr="00D46E71">
        <w:rPr>
          <w:lang w:val="en-GB"/>
        </w:rPr>
        <w:t>People</w:t>
      </w:r>
      <w:r w:rsidR="002553EA">
        <w:rPr>
          <w:lang w:val="en-GB"/>
        </w:rPr>
        <w:t>’</w:t>
      </w:r>
      <w:r w:rsidRPr="00D46E71">
        <w:rPr>
          <w:lang w:val="en-GB"/>
        </w:rPr>
        <w:t>s Party tabled an amendment according to which parents would be</w:t>
      </w:r>
      <w:r w:rsidR="008E624B">
        <w:rPr>
          <w:lang w:val="en-GB"/>
        </w:rPr>
        <w:t xml:space="preserve"> </w:t>
      </w:r>
      <w:r w:rsidRPr="00D46E71">
        <w:rPr>
          <w:lang w:val="en-GB"/>
        </w:rPr>
        <w:t>allowed to ask that their children be exempted from attending sex</w:t>
      </w:r>
      <w:r w:rsidR="008E624B">
        <w:rPr>
          <w:lang w:val="en-GB"/>
        </w:rPr>
        <w:t xml:space="preserve"> </w:t>
      </w:r>
      <w:r w:rsidRPr="00D46E71">
        <w:rPr>
          <w:lang w:val="en-GB"/>
        </w:rPr>
        <w:t>education.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This amendment was rejected by 103 votes to 24.</w:t>
      </w:r>
    </w:p>
    <w:p w:rsidR="004645DB" w:rsidRPr="00D46E71" w:rsidRDefault="004645DB" w:rsidP="008E624B">
      <w:pPr>
        <w:pStyle w:val="JuPara"/>
        <w:rPr>
          <w:lang w:val="en-GB"/>
        </w:rPr>
      </w:pPr>
      <w:r w:rsidRPr="00D46E71">
        <w:rPr>
          <w:lang w:val="en-GB"/>
        </w:rPr>
        <w:t>34.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Although primary education in private schools must in principle</w:t>
      </w:r>
      <w:r w:rsidR="008E624B">
        <w:rPr>
          <w:lang w:val="en-GB"/>
        </w:rPr>
        <w:t xml:space="preserve"> </w:t>
      </w:r>
      <w:r w:rsidRPr="00D46E71">
        <w:rPr>
          <w:lang w:val="en-GB"/>
        </w:rPr>
        <w:t>cover all the topics obligatory at State schools (paragraph 18 above),</w:t>
      </w:r>
      <w:r w:rsidR="008E624B">
        <w:rPr>
          <w:lang w:val="en-GB"/>
        </w:rPr>
        <w:t xml:space="preserve"> </w:t>
      </w:r>
      <w:r w:rsidRPr="00D46E71">
        <w:rPr>
          <w:lang w:val="en-GB"/>
        </w:rPr>
        <w:t>sex education is an exception in this respect.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Private schools are</w:t>
      </w:r>
      <w:r w:rsidR="008E624B">
        <w:rPr>
          <w:lang w:val="en-GB"/>
        </w:rPr>
        <w:t xml:space="preserve"> </w:t>
      </w:r>
      <w:r w:rsidRPr="00D46E71">
        <w:rPr>
          <w:lang w:val="en-GB"/>
        </w:rPr>
        <w:t>free to decide themselves to what extent they wish to align their</w:t>
      </w:r>
      <w:r w:rsidR="008E624B">
        <w:rPr>
          <w:lang w:val="en-GB"/>
        </w:rPr>
        <w:t xml:space="preserve"> </w:t>
      </w:r>
      <w:r w:rsidRPr="00D46E71">
        <w:rPr>
          <w:lang w:val="en-GB"/>
        </w:rPr>
        <w:t>teaching in this field with the rules applicable to State schools.</w:t>
      </w:r>
      <w:r w:rsidR="008E624B">
        <w:rPr>
          <w:lang w:val="en-GB"/>
        </w:rPr>
        <w:t xml:space="preserve"> </w:t>
      </w:r>
      <w:r w:rsidRPr="00D46E71">
        <w:rPr>
          <w:lang w:val="en-GB"/>
        </w:rPr>
        <w:t>However, they must include in the biology syllabus a course on the</w:t>
      </w:r>
      <w:r w:rsidR="008E624B">
        <w:rPr>
          <w:lang w:val="en-GB"/>
        </w:rPr>
        <w:t xml:space="preserve"> </w:t>
      </w:r>
      <w:r w:rsidRPr="00D46E71">
        <w:rPr>
          <w:lang w:val="en-GB"/>
        </w:rPr>
        <w:t>reproduction of man similar to that obligatory in State schools since</w:t>
      </w:r>
      <w:r w:rsidR="008E624B">
        <w:rPr>
          <w:lang w:val="en-GB"/>
        </w:rPr>
        <w:t xml:space="preserve"> </w:t>
      </w:r>
      <w:r w:rsidRPr="00D46E71">
        <w:rPr>
          <w:lang w:val="en-GB"/>
        </w:rPr>
        <w:t>1960 (paragraph 19 above).</w:t>
      </w:r>
    </w:p>
    <w:p w:rsidR="004645DB" w:rsidRPr="00D46E71" w:rsidRDefault="004645DB" w:rsidP="00560273">
      <w:pPr>
        <w:pStyle w:val="JuPara"/>
        <w:rPr>
          <w:lang w:val="en-GB"/>
        </w:rPr>
      </w:pPr>
      <w:r w:rsidRPr="00D46E71">
        <w:rPr>
          <w:lang w:val="en-GB"/>
        </w:rPr>
        <w:t>35.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applicants maintain that the introduction of compulsory sex</w:t>
      </w:r>
      <w:r w:rsidR="00560273">
        <w:rPr>
          <w:lang w:val="en-GB"/>
        </w:rPr>
        <w:t xml:space="preserve"> </w:t>
      </w:r>
      <w:r w:rsidRPr="00D46E71">
        <w:rPr>
          <w:lang w:val="en-GB"/>
        </w:rPr>
        <w:t>education did not correspond at all with the general wish of the</w:t>
      </w:r>
      <w:r w:rsidR="00560273">
        <w:rPr>
          <w:lang w:val="en-GB"/>
        </w:rPr>
        <w:t xml:space="preserve"> </w:t>
      </w:r>
      <w:r w:rsidRPr="00D46E71">
        <w:rPr>
          <w:lang w:val="en-GB"/>
        </w:rPr>
        <w:t>population.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 xml:space="preserve">A headmaster in </w:t>
      </w:r>
      <w:r w:rsidRPr="00D91AE0">
        <w:rPr>
          <w:lang w:val="en-GB"/>
        </w:rPr>
        <w:t>Nyborg</w:t>
      </w:r>
      <w:r w:rsidRPr="00D46E71">
        <w:rPr>
          <w:lang w:val="en-GB"/>
        </w:rPr>
        <w:t xml:space="preserve"> allegedly collected 36,000 protest</w:t>
      </w:r>
      <w:r w:rsidR="00560273">
        <w:rPr>
          <w:lang w:val="en-GB"/>
        </w:rPr>
        <w:t xml:space="preserve"> </w:t>
      </w:r>
      <w:r w:rsidRPr="00D46E71">
        <w:rPr>
          <w:lang w:val="en-GB"/>
        </w:rPr>
        <w:t>signatures in a very short space of time.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Similarly, an opinion poll</w:t>
      </w:r>
      <w:r w:rsidR="00560273">
        <w:rPr>
          <w:lang w:val="en-GB"/>
        </w:rPr>
        <w:t xml:space="preserve"> </w:t>
      </w:r>
      <w:r w:rsidRPr="00D46E71">
        <w:rPr>
          <w:lang w:val="en-GB"/>
        </w:rPr>
        <w:t xml:space="preserve">carried out by the </w:t>
      </w:r>
      <w:r w:rsidRPr="00D91AE0">
        <w:rPr>
          <w:lang w:val="en-GB"/>
        </w:rPr>
        <w:t>Observa</w:t>
      </w:r>
      <w:r w:rsidRPr="00D46E71">
        <w:rPr>
          <w:lang w:val="en-GB"/>
        </w:rPr>
        <w:t xml:space="preserve"> Institute and published on 30 January 1972</w:t>
      </w:r>
      <w:r w:rsidR="00560273">
        <w:rPr>
          <w:lang w:val="en-GB"/>
        </w:rPr>
        <w:t xml:space="preserve"> </w:t>
      </w:r>
      <w:r w:rsidRPr="00D46E71">
        <w:rPr>
          <w:lang w:val="en-GB"/>
        </w:rPr>
        <w:t xml:space="preserve">by a daily newspaper, the </w:t>
      </w:r>
      <w:r w:rsidRPr="00D91AE0">
        <w:rPr>
          <w:lang w:val="en-GB"/>
        </w:rPr>
        <w:t>Jyllands-Posten</w:t>
      </w:r>
      <w:r w:rsidRPr="00D46E71">
        <w:rPr>
          <w:lang w:val="en-GB"/>
        </w:rPr>
        <w:t>, is said to have shown that,</w:t>
      </w:r>
      <w:r w:rsidR="00560273">
        <w:rPr>
          <w:lang w:val="en-GB"/>
        </w:rPr>
        <w:t xml:space="preserve"> </w:t>
      </w:r>
      <w:r w:rsidRPr="00D46E71">
        <w:rPr>
          <w:lang w:val="en-GB"/>
        </w:rPr>
        <w:t>of a random sample of 1,532 persons aged eighteen or more, 41 per</w:t>
      </w:r>
      <w:r w:rsidR="00560273">
        <w:rPr>
          <w:lang w:val="en-GB"/>
        </w:rPr>
        <w:t xml:space="preserve"> </w:t>
      </w:r>
      <w:r w:rsidRPr="00D46E71">
        <w:rPr>
          <w:lang w:val="en-GB"/>
        </w:rPr>
        <w:t>cent were in favour of an optional system, 15 per cent were against</w:t>
      </w:r>
      <w:r w:rsidR="00560273">
        <w:rPr>
          <w:lang w:val="en-GB"/>
        </w:rPr>
        <w:t xml:space="preserve"> </w:t>
      </w:r>
      <w:r w:rsidRPr="00D46E71">
        <w:rPr>
          <w:lang w:val="en-GB"/>
        </w:rPr>
        <w:t>any sex education whatsoever in primary schools and only 35 per cent</w:t>
      </w:r>
      <w:r w:rsidR="00560273">
        <w:rPr>
          <w:lang w:val="en-GB"/>
        </w:rPr>
        <w:t xml:space="preserve"> </w:t>
      </w:r>
      <w:r w:rsidRPr="00D46E71">
        <w:rPr>
          <w:lang w:val="en-GB"/>
        </w:rPr>
        <w:t>approved the system instituted by the 1970 Act.</w:t>
      </w:r>
    </w:p>
    <w:p w:rsidR="004645DB" w:rsidRPr="00D46E71" w:rsidRDefault="004645DB" w:rsidP="00D340A9">
      <w:pPr>
        <w:pStyle w:val="JuPara"/>
        <w:rPr>
          <w:lang w:val="en-GB"/>
        </w:rPr>
      </w:pPr>
      <w:r w:rsidRPr="00D46E71">
        <w:rPr>
          <w:lang w:val="en-GB"/>
        </w:rPr>
        <w:t>According to the authors of two articles, published in 1975 in the</w:t>
      </w:r>
      <w:r w:rsidR="00D340A9">
        <w:rPr>
          <w:lang w:val="en-GB"/>
        </w:rPr>
        <w:t xml:space="preserve"> </w:t>
      </w:r>
      <w:r w:rsidRPr="00D46E71">
        <w:rPr>
          <w:lang w:val="en-GB"/>
        </w:rPr>
        <w:t xml:space="preserve">medical journal </w:t>
      </w:r>
      <w:r w:rsidRPr="00D91AE0">
        <w:rPr>
          <w:lang w:val="en-GB"/>
        </w:rPr>
        <w:t>Ugeskrift</w:t>
      </w:r>
      <w:r w:rsidRPr="00D46E71">
        <w:rPr>
          <w:lang w:val="en-GB"/>
        </w:rPr>
        <w:t xml:space="preserve"> for </w:t>
      </w:r>
      <w:r w:rsidR="00D340A9" w:rsidRPr="00D91AE0">
        <w:rPr>
          <w:lang w:val="en-GB"/>
        </w:rPr>
        <w:t>Læger</w:t>
      </w:r>
      <w:r w:rsidRPr="00D46E71">
        <w:rPr>
          <w:lang w:val="en-GB"/>
        </w:rPr>
        <w:t xml:space="preserve"> and produced to the Court by the</w:t>
      </w:r>
      <w:r w:rsidR="00D340A9">
        <w:rPr>
          <w:lang w:val="en-GB"/>
        </w:rPr>
        <w:t xml:space="preserve"> </w:t>
      </w:r>
      <w:r w:rsidRPr="00D46E71">
        <w:rPr>
          <w:lang w:val="en-GB"/>
        </w:rPr>
        <w:t>Commission, the introduction of sex education has not, moreover,</w:t>
      </w:r>
      <w:r w:rsidR="00D340A9">
        <w:rPr>
          <w:lang w:val="en-GB"/>
        </w:rPr>
        <w:t xml:space="preserve"> </w:t>
      </w:r>
      <w:r w:rsidRPr="00D46E71">
        <w:rPr>
          <w:lang w:val="en-GB"/>
        </w:rPr>
        <w:t>brought about the results desired by the legislator.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On the contrary</w:t>
      </w:r>
      <w:r w:rsidR="00D340A9">
        <w:rPr>
          <w:lang w:val="en-GB"/>
        </w:rPr>
        <w:t xml:space="preserve"> </w:t>
      </w:r>
      <w:r w:rsidRPr="00D46E71">
        <w:rPr>
          <w:lang w:val="en-GB"/>
        </w:rPr>
        <w:t>indeed, the number of unwanted pregnancies and of abortions is said to</w:t>
      </w:r>
      <w:r w:rsidR="00D340A9">
        <w:rPr>
          <w:lang w:val="en-GB"/>
        </w:rPr>
        <w:t xml:space="preserve"> </w:t>
      </w:r>
      <w:r w:rsidRPr="00D46E71">
        <w:rPr>
          <w:lang w:val="en-GB"/>
        </w:rPr>
        <w:t>have increased substantially between 1970 and 1974.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Government</w:t>
      </w:r>
      <w:r w:rsidR="00D340A9">
        <w:rPr>
          <w:lang w:val="en-GB"/>
        </w:rPr>
        <w:t xml:space="preserve"> </w:t>
      </w:r>
      <w:r w:rsidRPr="00D46E71">
        <w:rPr>
          <w:lang w:val="en-GB"/>
        </w:rPr>
        <w:t>argue that the statistics from 1970 to 1974 cannot be taken as</w:t>
      </w:r>
      <w:r w:rsidR="00D340A9">
        <w:rPr>
          <w:lang w:val="en-GB"/>
        </w:rPr>
        <w:t xml:space="preserve"> </w:t>
      </w:r>
      <w:r w:rsidRPr="00D46E71">
        <w:rPr>
          <w:lang w:val="en-GB"/>
        </w:rPr>
        <w:t>reflecting the effects of legislation whose application in practice</w:t>
      </w:r>
      <w:r w:rsidR="00D340A9">
        <w:rPr>
          <w:lang w:val="en-GB"/>
        </w:rPr>
        <w:t xml:space="preserve"> </w:t>
      </w:r>
      <w:r w:rsidRPr="00D46E71">
        <w:rPr>
          <w:lang w:val="en-GB"/>
        </w:rPr>
        <w:t>began only in August 1973.</w:t>
      </w:r>
    </w:p>
    <w:p w:rsidR="004645DB" w:rsidRPr="00D46E71" w:rsidRDefault="004645DB" w:rsidP="00685877">
      <w:pPr>
        <w:pStyle w:val="JuPara"/>
        <w:rPr>
          <w:lang w:val="en-GB"/>
        </w:rPr>
      </w:pPr>
      <w:r w:rsidRPr="00D46E71">
        <w:rPr>
          <w:lang w:val="en-GB"/>
        </w:rPr>
        <w:t>Facts relating to the applicants</w:t>
      </w:r>
    </w:p>
    <w:p w:rsidR="004645DB" w:rsidRPr="00D46E71" w:rsidRDefault="004645DB" w:rsidP="00685877">
      <w:pPr>
        <w:pStyle w:val="JuPara"/>
        <w:rPr>
          <w:lang w:val="en-GB"/>
        </w:rPr>
      </w:pPr>
      <w:r w:rsidRPr="00D46E71">
        <w:rPr>
          <w:lang w:val="en-GB"/>
        </w:rPr>
        <w:t>36.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Mr. and Mrs. Kjeldsen have a daughter called Karen.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She was born</w:t>
      </w:r>
      <w:r w:rsidR="00685877">
        <w:rPr>
          <w:lang w:val="en-GB"/>
        </w:rPr>
        <w:t xml:space="preserve"> </w:t>
      </w:r>
      <w:r w:rsidRPr="00D46E71">
        <w:rPr>
          <w:lang w:val="en-GB"/>
        </w:rPr>
        <w:t xml:space="preserve">in December 1962 and attended St. </w:t>
      </w:r>
      <w:r w:rsidRPr="00D91AE0">
        <w:rPr>
          <w:lang w:val="en-GB"/>
        </w:rPr>
        <w:t>Jacobi</w:t>
      </w:r>
      <w:r w:rsidRPr="00D46E71">
        <w:rPr>
          <w:lang w:val="en-GB"/>
        </w:rPr>
        <w:t xml:space="preserve"> municipal school in </w:t>
      </w:r>
      <w:r w:rsidRPr="00D91AE0">
        <w:rPr>
          <w:lang w:val="en-GB"/>
        </w:rPr>
        <w:t>Varde</w:t>
      </w:r>
      <w:r w:rsidRPr="00D46E71">
        <w:rPr>
          <w:lang w:val="en-GB"/>
        </w:rPr>
        <w:t>.</w:t>
      </w:r>
      <w:r w:rsidR="00685877">
        <w:rPr>
          <w:lang w:val="en-GB"/>
        </w:rPr>
        <w:t xml:space="preserve"> </w:t>
      </w:r>
      <w:r w:rsidRPr="00D46E71">
        <w:rPr>
          <w:lang w:val="en-GB"/>
        </w:rPr>
        <w:t>All the municipal schools in this town were still using, until the</w:t>
      </w:r>
      <w:r w:rsidR="00685877">
        <w:rPr>
          <w:lang w:val="en-GB"/>
        </w:rPr>
        <w:t xml:space="preserve"> </w:t>
      </w:r>
      <w:r w:rsidRPr="00D46E71">
        <w:rPr>
          <w:lang w:val="en-GB"/>
        </w:rPr>
        <w:t>1972/73 school year, the curricula adopted in 1969, that is, before</w:t>
      </w:r>
      <w:r w:rsidR="00685877">
        <w:rPr>
          <w:lang w:val="en-GB"/>
        </w:rPr>
        <w:t xml:space="preserve"> </w:t>
      </w:r>
      <w:r w:rsidRPr="00D46E71">
        <w:rPr>
          <w:lang w:val="en-GB"/>
        </w:rPr>
        <w:t>the 1970 Act entered into force.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 xml:space="preserve">In </w:t>
      </w:r>
      <w:r w:rsidRPr="00D91AE0">
        <w:rPr>
          <w:lang w:val="en-GB"/>
        </w:rPr>
        <w:t>Varde</w:t>
      </w:r>
      <w:r w:rsidRPr="00D46E71">
        <w:rPr>
          <w:lang w:val="en-GB"/>
        </w:rPr>
        <w:t xml:space="preserve"> the curriculum changed only</w:t>
      </w:r>
      <w:r w:rsidR="00685877">
        <w:rPr>
          <w:lang w:val="en-GB"/>
        </w:rPr>
        <w:t xml:space="preserve"> </w:t>
      </w:r>
      <w:r w:rsidRPr="00D46E71">
        <w:rPr>
          <w:lang w:val="en-GB"/>
        </w:rPr>
        <w:t>with effect from the 1973/74 school year.</w:t>
      </w:r>
    </w:p>
    <w:p w:rsidR="004645DB" w:rsidRPr="00D46E71" w:rsidRDefault="004645DB" w:rsidP="000A07EF">
      <w:pPr>
        <w:pStyle w:val="JuPara"/>
        <w:rPr>
          <w:lang w:val="en-GB"/>
        </w:rPr>
      </w:pPr>
      <w:r w:rsidRPr="00D46E71">
        <w:rPr>
          <w:lang w:val="en-GB"/>
        </w:rPr>
        <w:t>37.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 xml:space="preserve">On </w:t>
      </w:r>
      <w:smartTag w:uri="urn:schemas-microsoft-com:office:smarttags" w:element="date">
        <w:smartTagPr>
          <w:attr w:name="Month" w:val="4"/>
          <w:attr w:name="Day" w:val="25"/>
          <w:attr w:name="Year" w:val="1971"/>
        </w:smartTagPr>
        <w:r w:rsidRPr="00D46E71">
          <w:rPr>
            <w:lang w:val="en-GB"/>
          </w:rPr>
          <w:t>25 April 1971</w:t>
        </w:r>
      </w:smartTag>
      <w:r w:rsidRPr="00D46E71">
        <w:rPr>
          <w:lang w:val="en-GB"/>
        </w:rPr>
        <w:t>, the applicants asked the Minister of Education</w:t>
      </w:r>
      <w:r w:rsidR="000A07EF">
        <w:rPr>
          <w:lang w:val="en-GB"/>
        </w:rPr>
        <w:t xml:space="preserve"> </w:t>
      </w:r>
      <w:r w:rsidRPr="00D46E71">
        <w:rPr>
          <w:lang w:val="en-GB"/>
        </w:rPr>
        <w:t>to exempt their daughter from sex education, saying they wished to</w:t>
      </w:r>
      <w:r w:rsidR="000A07EF">
        <w:rPr>
          <w:lang w:val="en-GB"/>
        </w:rPr>
        <w:t xml:space="preserve"> </w:t>
      </w:r>
      <w:r w:rsidRPr="00D46E71">
        <w:rPr>
          <w:lang w:val="en-GB"/>
        </w:rPr>
        <w:t>give her this instruction themselves.</w:t>
      </w:r>
    </w:p>
    <w:p w:rsidR="004645DB" w:rsidRPr="00D46E71" w:rsidRDefault="004645DB" w:rsidP="000A07EF">
      <w:pPr>
        <w:pStyle w:val="JuPara"/>
        <w:rPr>
          <w:lang w:val="en-GB"/>
        </w:rPr>
      </w:pPr>
      <w:r w:rsidRPr="00D46E71">
        <w:rPr>
          <w:lang w:val="en-GB"/>
        </w:rPr>
        <w:t xml:space="preserve">On </w:t>
      </w:r>
      <w:smartTag w:uri="urn:schemas-microsoft-com:office:smarttags" w:element="date">
        <w:smartTagPr>
          <w:attr w:name="Month" w:val="5"/>
          <w:attr w:name="Day" w:val="6"/>
          <w:attr w:name="Year" w:val="1971"/>
        </w:smartTagPr>
        <w:r w:rsidRPr="00D46E71">
          <w:rPr>
            <w:lang w:val="en-GB"/>
          </w:rPr>
          <w:t>6 May 1971</w:t>
        </w:r>
      </w:smartTag>
      <w:r w:rsidRPr="00D46E71">
        <w:rPr>
          <w:lang w:val="en-GB"/>
        </w:rPr>
        <w:t>, the Ministry replied to the effect that a new Executive</w:t>
      </w:r>
      <w:r w:rsidR="000A07EF">
        <w:rPr>
          <w:lang w:val="en-GB"/>
        </w:rPr>
        <w:t xml:space="preserve"> </w:t>
      </w:r>
      <w:r w:rsidRPr="00D46E71">
        <w:rPr>
          <w:lang w:val="en-GB"/>
        </w:rPr>
        <w:t>Order on sex education in State schools was in the course of</w:t>
      </w:r>
      <w:r w:rsidR="000A07EF">
        <w:rPr>
          <w:lang w:val="en-GB"/>
        </w:rPr>
        <w:t xml:space="preserve"> </w:t>
      </w:r>
      <w:r w:rsidRPr="00D46E71">
        <w:rPr>
          <w:lang w:val="en-GB"/>
        </w:rPr>
        <w:t>preparation.</w:t>
      </w:r>
    </w:p>
    <w:p w:rsidR="004645DB" w:rsidRPr="00D46E71" w:rsidRDefault="004645DB" w:rsidP="000A07EF">
      <w:pPr>
        <w:pStyle w:val="JuPara"/>
        <w:rPr>
          <w:lang w:val="en-GB"/>
        </w:rPr>
      </w:pPr>
      <w:r w:rsidRPr="00D46E71">
        <w:rPr>
          <w:lang w:val="en-GB"/>
        </w:rPr>
        <w:t>The applicants complained to the Danish Parliament but without any</w:t>
      </w:r>
      <w:r w:rsidR="000A07EF">
        <w:rPr>
          <w:lang w:val="en-GB"/>
        </w:rPr>
        <w:t xml:space="preserve"> </w:t>
      </w:r>
      <w:r w:rsidRPr="00D46E71">
        <w:rPr>
          <w:lang w:val="en-GB"/>
        </w:rPr>
        <w:t>result.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They then approached the Parliamentary Ombudsman</w:t>
      </w:r>
      <w:r w:rsidR="000A07EF">
        <w:rPr>
          <w:lang w:val="en-GB"/>
        </w:rPr>
        <w:t xml:space="preserve"> </w:t>
      </w:r>
      <w:r w:rsidRPr="00D46E71">
        <w:rPr>
          <w:lang w:val="en-GB"/>
        </w:rPr>
        <w:t>(</w:t>
      </w:r>
      <w:r w:rsidRPr="002553EA">
        <w:rPr>
          <w:lang w:val="en-GB"/>
        </w:rPr>
        <w:t>Folketingets</w:t>
      </w:r>
      <w:r w:rsidRPr="00D46E71">
        <w:rPr>
          <w:lang w:val="en-GB"/>
        </w:rPr>
        <w:t xml:space="preserve"> </w:t>
      </w:r>
      <w:r w:rsidRPr="002553EA">
        <w:rPr>
          <w:lang w:val="en-GB"/>
        </w:rPr>
        <w:t>ombudsmand</w:t>
      </w:r>
      <w:r w:rsidRPr="00D46E71">
        <w:rPr>
          <w:lang w:val="en-GB"/>
        </w:rPr>
        <w:t xml:space="preserve">) who told them on </w:t>
      </w:r>
      <w:smartTag w:uri="urn:schemas-microsoft-com:office:smarttags" w:element="date">
        <w:smartTagPr>
          <w:attr w:name="Month" w:val="6"/>
          <w:attr w:name="Day" w:val="2"/>
          <w:attr w:name="Year" w:val="1971"/>
        </w:smartTagPr>
        <w:r w:rsidRPr="00D46E71">
          <w:rPr>
            <w:lang w:val="en-GB"/>
          </w:rPr>
          <w:t>2 June 1971</w:t>
        </w:r>
      </w:smartTag>
      <w:r w:rsidRPr="00D46E71">
        <w:rPr>
          <w:lang w:val="en-GB"/>
        </w:rPr>
        <w:t xml:space="preserve"> that he had no</w:t>
      </w:r>
      <w:r w:rsidR="000A07EF">
        <w:rPr>
          <w:lang w:val="en-GB"/>
        </w:rPr>
        <w:t xml:space="preserve"> </w:t>
      </w:r>
      <w:r w:rsidRPr="00D46E71">
        <w:rPr>
          <w:lang w:val="en-GB"/>
        </w:rPr>
        <w:t>competence to deal with the matter.</w:t>
      </w:r>
    </w:p>
    <w:p w:rsidR="004645DB" w:rsidRPr="00D46E71" w:rsidRDefault="004645DB" w:rsidP="00E55797">
      <w:pPr>
        <w:pStyle w:val="JuPara"/>
        <w:rPr>
          <w:lang w:val="en-GB"/>
        </w:rPr>
      </w:pPr>
      <w:r w:rsidRPr="00D46E71">
        <w:rPr>
          <w:lang w:val="en-GB"/>
        </w:rPr>
        <w:t>38.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 xml:space="preserve">The Ministry of Education, in a letter of </w:t>
      </w:r>
      <w:smartTag w:uri="urn:schemas-microsoft-com:office:smarttags" w:element="date">
        <w:smartTagPr>
          <w:attr w:name="Month" w:val="7"/>
          <w:attr w:name="Day" w:val="14"/>
          <w:attr w:name="Year" w:val="1971"/>
        </w:smartTagPr>
        <w:r w:rsidRPr="00D46E71">
          <w:rPr>
            <w:lang w:val="en-GB"/>
          </w:rPr>
          <w:t>14 July 1971</w:t>
        </w:r>
      </w:smartTag>
      <w:r w:rsidRPr="00D46E71">
        <w:rPr>
          <w:lang w:val="en-GB"/>
        </w:rPr>
        <w:t>, advised</w:t>
      </w:r>
      <w:r w:rsidR="00E55797">
        <w:rPr>
          <w:lang w:val="en-GB"/>
        </w:rPr>
        <w:t xml:space="preserve"> </w:t>
      </w:r>
      <w:r w:rsidRPr="00D46E71">
        <w:rPr>
          <w:lang w:val="en-GB"/>
        </w:rPr>
        <w:t>the applicants that Executive Order No. 274 (paragraph 24 above) had</w:t>
      </w:r>
      <w:r w:rsidR="00E55797">
        <w:rPr>
          <w:lang w:val="en-GB"/>
        </w:rPr>
        <w:t xml:space="preserve"> </w:t>
      </w:r>
      <w:r w:rsidRPr="00D46E71">
        <w:rPr>
          <w:lang w:val="en-GB"/>
        </w:rPr>
        <w:t>been issued and added that, for practical reasons, it was not possible</w:t>
      </w:r>
      <w:r w:rsidR="00E55797">
        <w:rPr>
          <w:lang w:val="en-GB"/>
        </w:rPr>
        <w:t xml:space="preserve"> </w:t>
      </w:r>
      <w:r w:rsidRPr="00D46E71">
        <w:rPr>
          <w:lang w:val="en-GB"/>
        </w:rPr>
        <w:t>to exempt children from integrated sex instruction.</w:t>
      </w:r>
    </w:p>
    <w:p w:rsidR="004645DB" w:rsidRPr="00D46E71" w:rsidRDefault="004645DB" w:rsidP="00E55797">
      <w:pPr>
        <w:pStyle w:val="JuPara"/>
        <w:rPr>
          <w:lang w:val="en-GB"/>
        </w:rPr>
      </w:pPr>
      <w:r w:rsidRPr="00D46E71">
        <w:rPr>
          <w:lang w:val="en-GB"/>
        </w:rPr>
        <w:t xml:space="preserve">On </w:t>
      </w:r>
      <w:smartTag w:uri="urn:schemas-microsoft-com:office:smarttags" w:element="date">
        <w:smartTagPr>
          <w:attr w:name="Month" w:val="8"/>
          <w:attr w:name="Day" w:val="5"/>
          <w:attr w:name="Year" w:val="1971"/>
        </w:smartTagPr>
        <w:r w:rsidRPr="00D46E71">
          <w:rPr>
            <w:lang w:val="en-GB"/>
          </w:rPr>
          <w:t>5 August 1971</w:t>
        </w:r>
      </w:smartTag>
      <w:r w:rsidRPr="00D46E71">
        <w:rPr>
          <w:lang w:val="en-GB"/>
        </w:rPr>
        <w:t>, the applicants wrote again to the Ministry of</w:t>
      </w:r>
      <w:r w:rsidR="00E55797">
        <w:rPr>
          <w:lang w:val="en-GB"/>
        </w:rPr>
        <w:t xml:space="preserve"> </w:t>
      </w:r>
      <w:r w:rsidRPr="00D46E71">
        <w:rPr>
          <w:lang w:val="en-GB"/>
        </w:rPr>
        <w:t>Education, this time enquiring about sex education in private schools.</w:t>
      </w:r>
      <w:r w:rsidR="00E55797">
        <w:rPr>
          <w:lang w:val="en-GB"/>
        </w:rPr>
        <w:t xml:space="preserve"> </w:t>
      </w:r>
      <w:r w:rsidRPr="00D46E71">
        <w:rPr>
          <w:lang w:val="en-GB"/>
        </w:rPr>
        <w:t>The Ministry told them on 20 September that private schools were not</w:t>
      </w:r>
      <w:r w:rsidR="00E55797">
        <w:rPr>
          <w:lang w:val="en-GB"/>
        </w:rPr>
        <w:t xml:space="preserve"> </w:t>
      </w:r>
      <w:r w:rsidRPr="00D46E71">
        <w:rPr>
          <w:lang w:val="en-GB"/>
        </w:rPr>
        <w:t>obliged to provide instruction beyond that which, since 1960, they had</w:t>
      </w:r>
      <w:r w:rsidR="00E55797">
        <w:rPr>
          <w:lang w:val="en-GB"/>
        </w:rPr>
        <w:t xml:space="preserve"> </w:t>
      </w:r>
      <w:r w:rsidRPr="00D46E71">
        <w:rPr>
          <w:lang w:val="en-GB"/>
        </w:rPr>
        <w:t>been obliged to give within the context of the biology syllabus.</w:t>
      </w:r>
    </w:p>
    <w:p w:rsidR="004645DB" w:rsidRPr="00D46E71" w:rsidRDefault="004645DB" w:rsidP="00E55797">
      <w:pPr>
        <w:pStyle w:val="JuPara"/>
        <w:rPr>
          <w:lang w:val="en-GB"/>
        </w:rPr>
      </w:pPr>
      <w:r w:rsidRPr="00D46E71">
        <w:rPr>
          <w:lang w:val="en-GB"/>
        </w:rPr>
        <w:t xml:space="preserve">Some weeks before, that is, on </w:t>
      </w:r>
      <w:smartTag w:uri="urn:schemas-microsoft-com:office:smarttags" w:element="date">
        <w:smartTagPr>
          <w:attr w:name="Month" w:val="8"/>
          <w:attr w:name="Day" w:val="31"/>
          <w:attr w:name="Year" w:val="1971"/>
        </w:smartTagPr>
        <w:r w:rsidRPr="00D46E71">
          <w:rPr>
            <w:lang w:val="en-GB"/>
          </w:rPr>
          <w:t>31 August 1971</w:t>
        </w:r>
      </w:smartTag>
      <w:r w:rsidRPr="00D46E71">
        <w:rPr>
          <w:lang w:val="en-GB"/>
        </w:rPr>
        <w:t>, the school commission</w:t>
      </w:r>
      <w:r w:rsidR="00E55797">
        <w:rPr>
          <w:lang w:val="en-GB"/>
        </w:rPr>
        <w:t xml:space="preserve"> </w:t>
      </w:r>
      <w:r w:rsidRPr="00D46E71">
        <w:rPr>
          <w:lang w:val="en-GB"/>
        </w:rPr>
        <w:t xml:space="preserve">of </w:t>
      </w:r>
      <w:r w:rsidRPr="002553EA">
        <w:rPr>
          <w:lang w:val="en-GB"/>
        </w:rPr>
        <w:t>Varde</w:t>
      </w:r>
      <w:r w:rsidRPr="00D46E71">
        <w:rPr>
          <w:lang w:val="en-GB"/>
        </w:rPr>
        <w:t xml:space="preserve"> had refused a request by the applicants that their daughter</w:t>
      </w:r>
      <w:r w:rsidR="00E55797">
        <w:rPr>
          <w:lang w:val="en-GB"/>
        </w:rPr>
        <w:t xml:space="preserve"> </w:t>
      </w:r>
      <w:r w:rsidRPr="00D46E71">
        <w:rPr>
          <w:lang w:val="en-GB"/>
        </w:rPr>
        <w:t>should be given free private education.</w:t>
      </w:r>
    </w:p>
    <w:p w:rsidR="004645DB" w:rsidRPr="00D46E71" w:rsidRDefault="004645DB" w:rsidP="00E55797">
      <w:pPr>
        <w:pStyle w:val="JuPara"/>
        <w:rPr>
          <w:lang w:val="en-GB"/>
        </w:rPr>
      </w:pPr>
      <w:r w:rsidRPr="00D46E71">
        <w:rPr>
          <w:lang w:val="en-GB"/>
        </w:rPr>
        <w:t>39.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 xml:space="preserve">On </w:t>
      </w:r>
      <w:smartTag w:uri="urn:schemas-microsoft-com:office:smarttags" w:element="date">
        <w:smartTagPr>
          <w:attr w:name="Month" w:val="10"/>
          <w:attr w:name="Day" w:val="13"/>
          <w:attr w:name="Year" w:val="1971"/>
        </w:smartTagPr>
        <w:r w:rsidRPr="00D46E71">
          <w:rPr>
            <w:lang w:val="en-GB"/>
          </w:rPr>
          <w:t>13 October 1971</w:t>
        </w:r>
      </w:smartTag>
      <w:r w:rsidRPr="00D46E71">
        <w:rPr>
          <w:lang w:val="en-GB"/>
        </w:rPr>
        <w:t>, the Ministry replied to a further letter,</w:t>
      </w:r>
      <w:r w:rsidR="00E55797">
        <w:rPr>
          <w:lang w:val="en-GB"/>
        </w:rPr>
        <w:t xml:space="preserve"> </w:t>
      </w:r>
      <w:r w:rsidRPr="00D46E71">
        <w:rPr>
          <w:lang w:val="en-GB"/>
        </w:rPr>
        <w:t>dated 6 September, in which the applicants had requested new</w:t>
      </w:r>
      <w:r w:rsidR="00E55797">
        <w:rPr>
          <w:lang w:val="en-GB"/>
        </w:rPr>
        <w:t xml:space="preserve"> </w:t>
      </w:r>
      <w:r w:rsidRPr="00D46E71">
        <w:rPr>
          <w:lang w:val="en-GB"/>
        </w:rPr>
        <w:t>legislation to provide for free education without sex instruction.</w:t>
      </w:r>
      <w:r w:rsidR="00E55797">
        <w:rPr>
          <w:lang w:val="en-GB"/>
        </w:rPr>
        <w:t xml:space="preserve"> </w:t>
      </w:r>
      <w:r w:rsidRPr="00D46E71">
        <w:rPr>
          <w:lang w:val="en-GB"/>
        </w:rPr>
        <w:t>The Ministry said that it did not intend to propose such legislation</w:t>
      </w:r>
      <w:r w:rsidR="00E55797">
        <w:rPr>
          <w:lang w:val="en-GB"/>
        </w:rPr>
        <w:t xml:space="preserve"> </w:t>
      </w:r>
      <w:r w:rsidRPr="00D46E71">
        <w:rPr>
          <w:lang w:val="en-GB"/>
        </w:rPr>
        <w:t>and it also refused to arrange for the applicants</w:t>
      </w:r>
      <w:r w:rsidR="002553EA">
        <w:rPr>
          <w:lang w:val="en-GB"/>
        </w:rPr>
        <w:t>’</w:t>
      </w:r>
      <w:r w:rsidRPr="00D46E71">
        <w:rPr>
          <w:lang w:val="en-GB"/>
        </w:rPr>
        <w:t xml:space="preserve"> daughter to receive</w:t>
      </w:r>
      <w:r w:rsidR="00E55797">
        <w:rPr>
          <w:lang w:val="en-GB"/>
        </w:rPr>
        <w:t xml:space="preserve"> </w:t>
      </w:r>
      <w:r w:rsidRPr="00D46E71">
        <w:rPr>
          <w:lang w:val="en-GB"/>
        </w:rPr>
        <w:t>separate education.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Referring to the reply given to another person</w:t>
      </w:r>
      <w:r w:rsidR="00E55797">
        <w:rPr>
          <w:lang w:val="en-GB"/>
        </w:rPr>
        <w:t xml:space="preserve"> </w:t>
      </w:r>
      <w:r w:rsidRPr="00D46E71">
        <w:rPr>
          <w:lang w:val="en-GB"/>
        </w:rPr>
        <w:t>who, in the same field, had invoked Article 2 of Protocol No. 1 (P1-2),</w:t>
      </w:r>
      <w:r w:rsidR="00E55797">
        <w:rPr>
          <w:lang w:val="en-GB"/>
        </w:rPr>
        <w:t xml:space="preserve"> </w:t>
      </w:r>
      <w:r w:rsidRPr="00D46E71">
        <w:rPr>
          <w:lang w:val="en-GB"/>
        </w:rPr>
        <w:t>the Ministry stated that Danish legislation on sex education complied</w:t>
      </w:r>
      <w:r w:rsidR="00E55797">
        <w:rPr>
          <w:lang w:val="en-GB"/>
        </w:rPr>
        <w:t xml:space="preserve"> </w:t>
      </w:r>
      <w:r w:rsidRPr="00D46E71">
        <w:rPr>
          <w:lang w:val="en-GB"/>
        </w:rPr>
        <w:t>with this provision, particularly in view of the existence of private</w:t>
      </w:r>
      <w:r w:rsidR="00E55797">
        <w:rPr>
          <w:lang w:val="en-GB"/>
        </w:rPr>
        <w:t xml:space="preserve"> </w:t>
      </w:r>
      <w:r w:rsidRPr="00D46E71">
        <w:rPr>
          <w:lang w:val="en-GB"/>
        </w:rPr>
        <w:t>schools.</w:t>
      </w:r>
    </w:p>
    <w:p w:rsidR="004645DB" w:rsidRPr="00D46E71" w:rsidRDefault="004645DB" w:rsidP="00E55797">
      <w:pPr>
        <w:pStyle w:val="JuPara"/>
        <w:rPr>
          <w:lang w:val="en-GB"/>
        </w:rPr>
      </w:pPr>
      <w:r w:rsidRPr="00D46E71">
        <w:rPr>
          <w:lang w:val="en-GB"/>
        </w:rPr>
        <w:t xml:space="preserve">On </w:t>
      </w:r>
      <w:smartTag w:uri="urn:schemas-microsoft-com:office:smarttags" w:element="date">
        <w:smartTagPr>
          <w:attr w:name="Month" w:val="4"/>
          <w:attr w:name="Day" w:val="15"/>
          <w:attr w:name="Year" w:val="1972"/>
        </w:smartTagPr>
        <w:r w:rsidRPr="00D46E71">
          <w:rPr>
            <w:lang w:val="en-GB"/>
          </w:rPr>
          <w:t>15 April 1972</w:t>
        </w:r>
      </w:smartTag>
      <w:r w:rsidRPr="00D46E71">
        <w:rPr>
          <w:lang w:val="en-GB"/>
        </w:rPr>
        <w:t>, the applicants asked the Ministry of Education why</w:t>
      </w:r>
      <w:r w:rsidR="00E55797">
        <w:rPr>
          <w:lang w:val="en-GB"/>
        </w:rPr>
        <w:t xml:space="preserve"> </w:t>
      </w:r>
      <w:r w:rsidRPr="00D46E71">
        <w:rPr>
          <w:lang w:val="en-GB"/>
        </w:rPr>
        <w:t xml:space="preserve">the curricula of the </w:t>
      </w:r>
      <w:r w:rsidRPr="002553EA">
        <w:rPr>
          <w:lang w:val="en-GB"/>
        </w:rPr>
        <w:t>Varde</w:t>
      </w:r>
      <w:r w:rsidRPr="00D46E71">
        <w:rPr>
          <w:lang w:val="en-GB"/>
        </w:rPr>
        <w:t xml:space="preserve"> municipal schools had not yet been adapted</w:t>
      </w:r>
      <w:r w:rsidR="00E55797">
        <w:rPr>
          <w:lang w:val="en-GB"/>
        </w:rPr>
        <w:t xml:space="preserve"> </w:t>
      </w:r>
      <w:r w:rsidRPr="00D46E71">
        <w:rPr>
          <w:lang w:val="en-GB"/>
        </w:rPr>
        <w:t>to the new legislation on sex education; the file in the case does not</w:t>
      </w:r>
      <w:r w:rsidR="00E55797">
        <w:rPr>
          <w:lang w:val="en-GB"/>
        </w:rPr>
        <w:t xml:space="preserve"> reveal </w:t>
      </w:r>
      <w:r w:rsidRPr="00D46E71">
        <w:rPr>
          <w:lang w:val="en-GB"/>
        </w:rPr>
        <w:t>whether the Ministry replied.</w:t>
      </w:r>
    </w:p>
    <w:p w:rsidR="004645DB" w:rsidRPr="00D46E71" w:rsidRDefault="004645DB" w:rsidP="00E55797">
      <w:pPr>
        <w:pStyle w:val="JuPara"/>
        <w:rPr>
          <w:lang w:val="en-GB"/>
        </w:rPr>
      </w:pPr>
      <w:r w:rsidRPr="00D46E71">
        <w:rPr>
          <w:lang w:val="en-GB"/>
        </w:rPr>
        <w:t>40.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Meanwhile, the applicants had withdrawn their daughter from the</w:t>
      </w:r>
      <w:r w:rsidR="00E55797">
        <w:rPr>
          <w:lang w:val="en-GB"/>
        </w:rPr>
        <w:t xml:space="preserve"> </w:t>
      </w:r>
      <w:r w:rsidRPr="00D46E71">
        <w:rPr>
          <w:lang w:val="en-GB"/>
        </w:rPr>
        <w:t>St. Jacobi school and during the 1971/72 school year they educated</w:t>
      </w:r>
      <w:r w:rsidR="00E55797">
        <w:rPr>
          <w:lang w:val="en-GB"/>
        </w:rPr>
        <w:t xml:space="preserve"> </w:t>
      </w:r>
      <w:r w:rsidRPr="00D46E71">
        <w:rPr>
          <w:lang w:val="en-GB"/>
        </w:rPr>
        <w:t>her at home.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 xml:space="preserve">In August 1972 they again sent her to the </w:t>
      </w:r>
      <w:r w:rsidRPr="002553EA">
        <w:rPr>
          <w:lang w:val="en-GB"/>
        </w:rPr>
        <w:t>Varde</w:t>
      </w:r>
      <w:r w:rsidR="00E55797">
        <w:rPr>
          <w:lang w:val="en-GB"/>
        </w:rPr>
        <w:t xml:space="preserve"> </w:t>
      </w:r>
      <w:r w:rsidRPr="00D46E71">
        <w:rPr>
          <w:lang w:val="en-GB"/>
        </w:rPr>
        <w:t>municipal school (</w:t>
      </w:r>
      <w:r w:rsidRPr="002553EA">
        <w:rPr>
          <w:lang w:val="en-GB"/>
        </w:rPr>
        <w:t>Brorsonskolen</w:t>
      </w:r>
      <w:r w:rsidRPr="00D46E71">
        <w:rPr>
          <w:lang w:val="en-GB"/>
        </w:rPr>
        <w:t>).</w:t>
      </w:r>
    </w:p>
    <w:p w:rsidR="004645DB" w:rsidRPr="00D46E71" w:rsidRDefault="004645DB" w:rsidP="00C32BFB">
      <w:pPr>
        <w:pStyle w:val="JuPara"/>
        <w:rPr>
          <w:lang w:val="en-GB"/>
        </w:rPr>
      </w:pPr>
      <w:r w:rsidRPr="00D46E71">
        <w:rPr>
          <w:lang w:val="en-GB"/>
        </w:rPr>
        <w:t>They maintained before the Commission that the nearest private school</w:t>
      </w:r>
      <w:r w:rsidR="00C32BFB">
        <w:rPr>
          <w:lang w:val="en-GB"/>
        </w:rPr>
        <w:t xml:space="preserve"> </w:t>
      </w:r>
      <w:r w:rsidRPr="00D46E71">
        <w:rPr>
          <w:lang w:val="en-GB"/>
        </w:rPr>
        <w:t>was nineteen kilometres from their home and that their daughter, who</w:t>
      </w:r>
      <w:r w:rsidR="00C32BFB">
        <w:rPr>
          <w:lang w:val="en-GB"/>
        </w:rPr>
        <w:t xml:space="preserve"> </w:t>
      </w:r>
      <w:r w:rsidRPr="00D46E71">
        <w:rPr>
          <w:lang w:val="en-GB"/>
        </w:rPr>
        <w:t>had diabetes, could not be away from home for a long period of time.</w:t>
      </w:r>
      <w:r w:rsidR="00C32BFB">
        <w:rPr>
          <w:lang w:val="en-GB"/>
        </w:rPr>
        <w:t xml:space="preserve"> </w:t>
      </w:r>
      <w:r w:rsidRPr="00D46E71">
        <w:rPr>
          <w:lang w:val="en-GB"/>
        </w:rPr>
        <w:t>The Government did not contest these claims.</w:t>
      </w:r>
    </w:p>
    <w:p w:rsidR="004645DB" w:rsidRPr="00D46E71" w:rsidRDefault="004645DB" w:rsidP="00C32BFB">
      <w:pPr>
        <w:pStyle w:val="JuPara"/>
        <w:rPr>
          <w:lang w:val="en-GB"/>
        </w:rPr>
      </w:pPr>
      <w:r w:rsidRPr="00D46E71">
        <w:rPr>
          <w:lang w:val="en-GB"/>
        </w:rPr>
        <w:t>41.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Mr. and Mrs. Busk Madsen have four children, the eldest of whom</w:t>
      </w:r>
      <w:r w:rsidR="00C32BFB">
        <w:rPr>
          <w:lang w:val="en-GB"/>
        </w:rPr>
        <w:t xml:space="preserve"> </w:t>
      </w:r>
      <w:r w:rsidRPr="00D46E71">
        <w:rPr>
          <w:lang w:val="en-GB"/>
        </w:rPr>
        <w:t xml:space="preserve">began school in 1972 at a State school in </w:t>
      </w:r>
      <w:r w:rsidRPr="002553EA">
        <w:rPr>
          <w:lang w:val="en-GB"/>
        </w:rPr>
        <w:t>Åbenrå</w:t>
      </w:r>
      <w:r w:rsidRPr="00D46E71">
        <w:rPr>
          <w:lang w:val="en-GB"/>
        </w:rPr>
        <w:t>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They attempted</w:t>
      </w:r>
      <w:r w:rsidR="00C32BFB">
        <w:rPr>
          <w:lang w:val="en-GB"/>
        </w:rPr>
        <w:t xml:space="preserve"> </w:t>
      </w:r>
      <w:r w:rsidRPr="00D46E71">
        <w:rPr>
          <w:lang w:val="en-GB"/>
        </w:rPr>
        <w:t>unsuccessfully to have their children exempted from sex instruction.</w:t>
      </w:r>
    </w:p>
    <w:p w:rsidR="004645DB" w:rsidRPr="007D1C7B" w:rsidRDefault="004645DB" w:rsidP="007D1C7B">
      <w:pPr>
        <w:pStyle w:val="JuPara"/>
        <w:rPr>
          <w:lang w:val="en-GB"/>
        </w:rPr>
      </w:pPr>
      <w:r w:rsidRPr="00D46E71">
        <w:rPr>
          <w:lang w:val="en-GB"/>
        </w:rPr>
        <w:t>42.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Mr. and Mrs. Pedersen have five children, of whom three were of</w:t>
      </w:r>
      <w:r w:rsidR="007D1C7B">
        <w:rPr>
          <w:lang w:val="en-GB"/>
        </w:rPr>
        <w:t xml:space="preserve"> </w:t>
      </w:r>
      <w:r w:rsidRPr="00D46E71">
        <w:rPr>
          <w:lang w:val="en-GB"/>
        </w:rPr>
        <w:t>school age in 1972.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Two of them, Ester, born in 1957, and Svend, born</w:t>
      </w:r>
      <w:r w:rsidR="007D1C7B">
        <w:rPr>
          <w:lang w:val="en-GB"/>
        </w:rPr>
        <w:t xml:space="preserve"> </w:t>
      </w:r>
      <w:r w:rsidRPr="00D46E71">
        <w:rPr>
          <w:lang w:val="en-GB"/>
        </w:rPr>
        <w:t>in 1965, attended private schools in order to avoid having to follow</w:t>
      </w:r>
      <w:r w:rsidR="007D1C7B">
        <w:rPr>
          <w:lang w:val="en-GB"/>
        </w:rPr>
        <w:t xml:space="preserve"> </w:t>
      </w:r>
      <w:r w:rsidRPr="00D46E71">
        <w:rPr>
          <w:lang w:val="en-GB"/>
        </w:rPr>
        <w:t xml:space="preserve">sex education courses; the third, Hans </w:t>
      </w:r>
      <w:r w:rsidRPr="002553EA">
        <w:rPr>
          <w:lang w:val="en-GB"/>
        </w:rPr>
        <w:t>Kristian</w:t>
      </w:r>
      <w:r w:rsidRPr="00D46E71">
        <w:rPr>
          <w:lang w:val="en-GB"/>
        </w:rPr>
        <w:t>, born in 1961, was</w:t>
      </w:r>
      <w:r w:rsidR="007D1C7B">
        <w:rPr>
          <w:lang w:val="en-GB"/>
        </w:rPr>
        <w:t xml:space="preserve"> </w:t>
      </w:r>
      <w:r w:rsidRPr="00D46E71">
        <w:rPr>
          <w:lang w:val="en-GB"/>
        </w:rPr>
        <w:t xml:space="preserve">enrolled at the </w:t>
      </w:r>
      <w:r w:rsidRPr="002553EA">
        <w:rPr>
          <w:lang w:val="en-GB"/>
        </w:rPr>
        <w:t>Poul</w:t>
      </w:r>
      <w:r w:rsidRPr="00D46E71">
        <w:rPr>
          <w:lang w:val="en-GB"/>
        </w:rPr>
        <w:t xml:space="preserve"> </w:t>
      </w:r>
      <w:r w:rsidRPr="002553EA">
        <w:rPr>
          <w:lang w:val="en-GB"/>
        </w:rPr>
        <w:t>Paghs</w:t>
      </w:r>
      <w:r w:rsidRPr="00D46E71">
        <w:rPr>
          <w:lang w:val="en-GB"/>
        </w:rPr>
        <w:t xml:space="preserve"> </w:t>
      </w:r>
      <w:r w:rsidRPr="002553EA">
        <w:rPr>
          <w:lang w:val="en-GB"/>
        </w:rPr>
        <w:t>Gade</w:t>
      </w:r>
      <w:r w:rsidRPr="00D46E71">
        <w:rPr>
          <w:lang w:val="en-GB"/>
        </w:rPr>
        <w:t xml:space="preserve"> municipal school in </w:t>
      </w:r>
      <w:r w:rsidRPr="002553EA">
        <w:rPr>
          <w:lang w:val="en-GB"/>
        </w:rPr>
        <w:t>Ålborg</w:t>
      </w:r>
      <w:r w:rsidRPr="00D46E71">
        <w:rPr>
          <w:lang w:val="en-GB"/>
        </w:rPr>
        <w:t>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</w:t>
      </w:r>
      <w:r w:rsidR="007D1C7B">
        <w:rPr>
          <w:lang w:val="en-GB"/>
        </w:rPr>
        <w:t xml:space="preserve"> applicants paid 660 </w:t>
      </w:r>
      <w:r w:rsidRPr="00D91AE0">
        <w:rPr>
          <w:lang w:val="en-GB"/>
        </w:rPr>
        <w:t>Kroner</w:t>
      </w:r>
      <w:r w:rsidRPr="00D46E71">
        <w:rPr>
          <w:lang w:val="en-GB"/>
        </w:rPr>
        <w:t xml:space="preserve"> a month for Ester, who left the latter</w:t>
      </w:r>
      <w:r w:rsidR="007D1C7B">
        <w:rPr>
          <w:lang w:val="en-GB"/>
        </w:rPr>
        <w:t xml:space="preserve"> </w:t>
      </w:r>
      <w:r w:rsidRPr="00D46E71">
        <w:rPr>
          <w:lang w:val="en-GB"/>
        </w:rPr>
        <w:t xml:space="preserve">school in summer 1972 to attend a private boarding school at </w:t>
      </w:r>
      <w:r w:rsidRPr="00D91AE0">
        <w:rPr>
          <w:lang w:val="en-GB"/>
        </w:rPr>
        <w:t>Korinth</w:t>
      </w:r>
      <w:r w:rsidR="007D1C7B">
        <w:rPr>
          <w:lang w:val="en-GB"/>
        </w:rPr>
        <w:t xml:space="preserve"> </w:t>
      </w:r>
      <w:r w:rsidRPr="007D1C7B">
        <w:rPr>
          <w:lang w:val="en-GB"/>
        </w:rPr>
        <w:t>(</w:t>
      </w:r>
      <w:smartTag w:uri="urn:schemas-microsoft-com:office:smarttags" w:element="place">
        <w:r w:rsidRPr="00D91AE0">
          <w:rPr>
            <w:lang w:val="en-GB"/>
          </w:rPr>
          <w:t>Fyn</w:t>
        </w:r>
      </w:smartTag>
      <w:r w:rsidRPr="007D1C7B">
        <w:rPr>
          <w:lang w:val="en-GB"/>
        </w:rPr>
        <w:t xml:space="preserve">), and 75 </w:t>
      </w:r>
      <w:r w:rsidRPr="00D91AE0">
        <w:rPr>
          <w:lang w:val="en-GB"/>
        </w:rPr>
        <w:t>Kroner</w:t>
      </w:r>
      <w:r w:rsidRPr="007D1C7B">
        <w:rPr>
          <w:lang w:val="en-GB"/>
        </w:rPr>
        <w:t xml:space="preserve"> for </w:t>
      </w:r>
      <w:r w:rsidRPr="00D91AE0">
        <w:rPr>
          <w:lang w:val="en-GB"/>
        </w:rPr>
        <w:t>Svend</w:t>
      </w:r>
      <w:r w:rsidRPr="007D1C7B">
        <w:rPr>
          <w:lang w:val="en-GB"/>
        </w:rPr>
        <w:t>.</w:t>
      </w:r>
    </w:p>
    <w:p w:rsidR="004645DB" w:rsidRPr="00D46E71" w:rsidRDefault="004645DB" w:rsidP="00381245">
      <w:pPr>
        <w:pStyle w:val="JuPara"/>
        <w:rPr>
          <w:lang w:val="en-GB"/>
        </w:rPr>
      </w:pPr>
      <w:r w:rsidRPr="00D46E71">
        <w:rPr>
          <w:lang w:val="en-GB"/>
        </w:rPr>
        <w:t xml:space="preserve">The </w:t>
      </w:r>
      <w:r w:rsidRPr="00D91AE0">
        <w:rPr>
          <w:lang w:val="en-GB"/>
        </w:rPr>
        <w:t>Pedersens</w:t>
      </w:r>
      <w:r w:rsidRPr="00D46E71">
        <w:rPr>
          <w:lang w:val="en-GB"/>
        </w:rPr>
        <w:t xml:space="preserve"> had asked the competent authorities </w:t>
      </w:r>
      <w:r w:rsidR="00381245">
        <w:rPr>
          <w:lang w:val="en-GB"/>
        </w:rPr>
        <w:t>–</w:t>
      </w:r>
      <w:r w:rsidRPr="00D46E71">
        <w:rPr>
          <w:lang w:val="en-GB"/>
        </w:rPr>
        <w:t xml:space="preserve"> likewise</w:t>
      </w:r>
      <w:r w:rsidR="00381245">
        <w:rPr>
          <w:lang w:val="en-GB"/>
        </w:rPr>
        <w:t xml:space="preserve"> </w:t>
      </w:r>
      <w:r w:rsidRPr="00D46E71">
        <w:rPr>
          <w:lang w:val="en-GB"/>
        </w:rPr>
        <w:t>unsuccessfully - to exempt their children from sex instruction.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They</w:t>
      </w:r>
      <w:r w:rsidR="00381245">
        <w:rPr>
          <w:lang w:val="en-GB"/>
        </w:rPr>
        <w:t xml:space="preserve"> </w:t>
      </w:r>
      <w:r w:rsidRPr="00D46E71">
        <w:rPr>
          <w:lang w:val="en-GB"/>
        </w:rPr>
        <w:t>stated in their application that they were considering sending their</w:t>
      </w:r>
      <w:r w:rsidR="00381245">
        <w:rPr>
          <w:lang w:val="en-GB"/>
        </w:rPr>
        <w:t xml:space="preserve"> </w:t>
      </w:r>
      <w:r w:rsidRPr="00D46E71">
        <w:rPr>
          <w:lang w:val="en-GB"/>
        </w:rPr>
        <w:t>third child as well to a private school, if the Commission could not</w:t>
      </w:r>
      <w:r w:rsidR="00381245">
        <w:rPr>
          <w:lang w:val="en-GB"/>
        </w:rPr>
        <w:t xml:space="preserve"> </w:t>
      </w:r>
      <w:r w:rsidRPr="00D46E71">
        <w:rPr>
          <w:lang w:val="en-GB"/>
        </w:rPr>
        <w:t>help them.</w:t>
      </w:r>
    </w:p>
    <w:p w:rsidR="004645DB" w:rsidRPr="00D46E71" w:rsidRDefault="004645DB" w:rsidP="00381245">
      <w:pPr>
        <w:pStyle w:val="JuPara"/>
        <w:rPr>
          <w:lang w:val="en-GB"/>
        </w:rPr>
      </w:pPr>
      <w:r w:rsidRPr="00D46E71">
        <w:rPr>
          <w:lang w:val="en-GB"/>
        </w:rPr>
        <w:t>43.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In March 1972, the applicants complained about the use of certain</w:t>
      </w:r>
      <w:r w:rsidR="00381245">
        <w:rPr>
          <w:lang w:val="en-GB"/>
        </w:rPr>
        <w:t xml:space="preserve"> </w:t>
      </w:r>
      <w:r w:rsidRPr="00D46E71">
        <w:rPr>
          <w:lang w:val="en-GB"/>
        </w:rPr>
        <w:t>books on sex education at the above-mentioned school.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These books had</w:t>
      </w:r>
      <w:r w:rsidR="00381245">
        <w:rPr>
          <w:lang w:val="en-GB"/>
        </w:rPr>
        <w:t xml:space="preserve"> </w:t>
      </w:r>
      <w:r w:rsidRPr="00D46E71">
        <w:rPr>
          <w:lang w:val="en-GB"/>
        </w:rPr>
        <w:t>apparently been approved by the school board in consultation with the</w:t>
      </w:r>
      <w:r w:rsidR="00381245">
        <w:rPr>
          <w:lang w:val="en-GB"/>
        </w:rPr>
        <w:t xml:space="preserve"> </w:t>
      </w:r>
      <w:r w:rsidRPr="00D46E71">
        <w:rPr>
          <w:lang w:val="en-GB"/>
        </w:rPr>
        <w:t>teachers at the school.</w:t>
      </w:r>
    </w:p>
    <w:p w:rsidR="004645DB" w:rsidRPr="00D46E71" w:rsidRDefault="004645DB" w:rsidP="00381245">
      <w:pPr>
        <w:pStyle w:val="JuPara"/>
        <w:rPr>
          <w:lang w:val="en-GB"/>
        </w:rPr>
      </w:pPr>
      <w:r w:rsidRPr="00D46E71">
        <w:rPr>
          <w:lang w:val="en-GB"/>
        </w:rPr>
        <w:t>The Education and Culture Committee of the Northern Jutland County</w:t>
      </w:r>
      <w:r w:rsidR="00381245">
        <w:rPr>
          <w:lang w:val="en-GB"/>
        </w:rPr>
        <w:t xml:space="preserve"> </w:t>
      </w:r>
      <w:r w:rsidRPr="00381245">
        <w:rPr>
          <w:lang w:val="en-GB"/>
        </w:rPr>
        <w:t>Council (</w:t>
      </w:r>
      <w:r w:rsidRPr="00D91AE0">
        <w:rPr>
          <w:lang w:val="en-GB"/>
        </w:rPr>
        <w:t>Nordjyllands</w:t>
      </w:r>
      <w:r w:rsidRPr="00381245">
        <w:rPr>
          <w:lang w:val="en-GB"/>
        </w:rPr>
        <w:t xml:space="preserve"> </w:t>
      </w:r>
      <w:r w:rsidRPr="00D91AE0">
        <w:rPr>
          <w:lang w:val="en-GB"/>
        </w:rPr>
        <w:t>amtsråds</w:t>
      </w:r>
      <w:r w:rsidRPr="00381245">
        <w:rPr>
          <w:lang w:val="en-GB"/>
        </w:rPr>
        <w:t xml:space="preserve"> </w:t>
      </w:r>
      <w:r w:rsidRPr="00D91AE0">
        <w:rPr>
          <w:lang w:val="en-GB"/>
        </w:rPr>
        <w:t>undervisnings</w:t>
      </w:r>
      <w:r w:rsidRPr="00381245">
        <w:rPr>
          <w:lang w:val="en-GB"/>
        </w:rPr>
        <w:t xml:space="preserve"> - </w:t>
      </w:r>
      <w:r w:rsidRPr="00D91AE0">
        <w:rPr>
          <w:lang w:val="en-GB"/>
        </w:rPr>
        <w:t>og</w:t>
      </w:r>
      <w:r w:rsidRPr="00381245">
        <w:rPr>
          <w:lang w:val="en-GB"/>
        </w:rPr>
        <w:t xml:space="preserve"> </w:t>
      </w:r>
      <w:r w:rsidRPr="00D91AE0">
        <w:rPr>
          <w:lang w:val="en-GB"/>
        </w:rPr>
        <w:t>kulturudvalg</w:t>
      </w:r>
      <w:r w:rsidRPr="00381245">
        <w:rPr>
          <w:lang w:val="en-GB"/>
        </w:rPr>
        <w:t>)</w:t>
      </w:r>
      <w:r w:rsidR="00381245">
        <w:rPr>
          <w:lang w:val="en-GB"/>
        </w:rPr>
        <w:t xml:space="preserve"> </w:t>
      </w:r>
      <w:r w:rsidRPr="00D46E71">
        <w:rPr>
          <w:lang w:val="en-GB"/>
        </w:rPr>
        <w:t xml:space="preserve">decided, however, on </w:t>
      </w:r>
      <w:smartTag w:uri="urn:schemas-microsoft-com:office:smarttags" w:element="date">
        <w:smartTagPr>
          <w:attr w:name="Month" w:val="6"/>
          <w:attr w:name="Day" w:val="16"/>
          <w:attr w:name="Year" w:val="1972"/>
        </w:smartTagPr>
        <w:r w:rsidRPr="00D46E71">
          <w:rPr>
            <w:lang w:val="en-GB"/>
          </w:rPr>
          <w:t>16 June 1972</w:t>
        </w:r>
      </w:smartTag>
      <w:r w:rsidRPr="00D46E71">
        <w:rPr>
          <w:lang w:val="en-GB"/>
        </w:rPr>
        <w:t xml:space="preserve"> to uphold the school board</w:t>
      </w:r>
      <w:r w:rsidR="002553EA">
        <w:rPr>
          <w:lang w:val="en-GB"/>
        </w:rPr>
        <w:t>’</w:t>
      </w:r>
      <w:r w:rsidRPr="00D46E71">
        <w:rPr>
          <w:lang w:val="en-GB"/>
        </w:rPr>
        <w:t>s action</w:t>
      </w:r>
      <w:r w:rsidR="00381245">
        <w:rPr>
          <w:lang w:val="en-GB"/>
        </w:rPr>
        <w:t xml:space="preserve"> </w:t>
      </w:r>
      <w:r w:rsidRPr="00D46E71">
        <w:rPr>
          <w:lang w:val="en-GB"/>
        </w:rPr>
        <w:t>and this decision was confirmed by the Minister of Education on</w:t>
      </w:r>
      <w:r w:rsidR="00381245">
        <w:rPr>
          <w:lang w:val="en-GB"/>
        </w:rPr>
        <w:t xml:space="preserve"> </w:t>
      </w:r>
      <w:smartTag w:uri="urn:schemas-microsoft-com:office:smarttags" w:element="date">
        <w:smartTagPr>
          <w:attr w:name="Month" w:val="3"/>
          <w:attr w:name="Day" w:val="13"/>
          <w:attr w:name="Year" w:val="1973"/>
        </w:smartTagPr>
        <w:r w:rsidRPr="00D46E71">
          <w:rPr>
            <w:lang w:val="en-GB"/>
          </w:rPr>
          <w:t>13 March 1973</w:t>
        </w:r>
      </w:smartTag>
      <w:r w:rsidRPr="00D46E71">
        <w:rPr>
          <w:lang w:val="en-GB"/>
        </w:rPr>
        <w:t>.</w:t>
      </w:r>
    </w:p>
    <w:p w:rsidR="004645DB" w:rsidRPr="00D46E71" w:rsidRDefault="004645DB" w:rsidP="00810B9E">
      <w:pPr>
        <w:pStyle w:val="JuHHead"/>
        <w:rPr>
          <w:lang w:val="en-GB"/>
        </w:rPr>
      </w:pPr>
      <w:r w:rsidRPr="00D46E71">
        <w:rPr>
          <w:lang w:val="en-GB"/>
        </w:rPr>
        <w:t>PROCEEDINGS BEFORE THE COMMISSION</w:t>
      </w:r>
    </w:p>
    <w:p w:rsidR="004645DB" w:rsidRPr="00D46E71" w:rsidRDefault="004645DB" w:rsidP="00810B9E">
      <w:pPr>
        <w:pStyle w:val="JuPara"/>
        <w:rPr>
          <w:lang w:val="en-GB"/>
        </w:rPr>
      </w:pPr>
      <w:r w:rsidRPr="00D46E71">
        <w:rPr>
          <w:lang w:val="en-GB"/>
        </w:rPr>
        <w:t>44.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present applications were lodged with the Commission on</w:t>
      </w:r>
      <w:r w:rsidR="00810B9E">
        <w:rPr>
          <w:lang w:val="en-GB"/>
        </w:rPr>
        <w:t xml:space="preserve"> </w:t>
      </w:r>
      <w:smartTag w:uri="urn:schemas-microsoft-com:office:smarttags" w:element="date">
        <w:smartTagPr>
          <w:attr w:name="Month" w:val="4"/>
          <w:attr w:name="Day" w:val="4"/>
          <w:attr w:name="Year" w:val="1971"/>
        </w:smartTagPr>
        <w:r w:rsidRPr="00D46E71">
          <w:rPr>
            <w:lang w:val="en-GB"/>
          </w:rPr>
          <w:t>4 April 1971</w:t>
        </w:r>
      </w:smartTag>
      <w:r w:rsidRPr="00D46E71">
        <w:rPr>
          <w:lang w:val="en-GB"/>
        </w:rPr>
        <w:t xml:space="preserve"> by Mr. and Mrs. Kjeldsen and on </w:t>
      </w:r>
      <w:smartTag w:uri="urn:schemas-microsoft-com:office:smarttags" w:element="date">
        <w:smartTagPr>
          <w:attr w:name="Month" w:val="10"/>
          <w:attr w:name="Day" w:val="7"/>
          <w:attr w:name="Year" w:val="1972"/>
        </w:smartTagPr>
        <w:r w:rsidRPr="00D46E71">
          <w:rPr>
            <w:lang w:val="en-GB"/>
          </w:rPr>
          <w:t>7 October 1972</w:t>
        </w:r>
      </w:smartTag>
      <w:r w:rsidRPr="00D46E71">
        <w:rPr>
          <w:lang w:val="en-GB"/>
        </w:rPr>
        <w:t xml:space="preserve"> by Mr. and</w:t>
      </w:r>
      <w:r w:rsidR="00810B9E">
        <w:rPr>
          <w:lang w:val="en-GB"/>
        </w:rPr>
        <w:t xml:space="preserve"> </w:t>
      </w:r>
      <w:r w:rsidRPr="00D46E71">
        <w:rPr>
          <w:lang w:val="en-GB"/>
        </w:rPr>
        <w:t xml:space="preserve">Mrs. </w:t>
      </w:r>
      <w:r w:rsidRPr="00D91AE0">
        <w:rPr>
          <w:lang w:val="en-GB"/>
        </w:rPr>
        <w:t>Busk</w:t>
      </w:r>
      <w:r w:rsidRPr="00D46E71">
        <w:rPr>
          <w:lang w:val="en-GB"/>
        </w:rPr>
        <w:t xml:space="preserve"> Madsen and Mr. and Mrs. Pedersen.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 xml:space="preserve">As the Busk </w:t>
      </w:r>
      <w:r w:rsidRPr="00D91AE0">
        <w:rPr>
          <w:lang w:val="en-GB"/>
        </w:rPr>
        <w:t>Madsens</w:t>
      </w:r>
      <w:r w:rsidRPr="00D46E71">
        <w:rPr>
          <w:lang w:val="en-GB"/>
        </w:rPr>
        <w:t xml:space="preserve"> and</w:t>
      </w:r>
      <w:r w:rsidR="00810B9E">
        <w:rPr>
          <w:lang w:val="en-GB"/>
        </w:rPr>
        <w:t xml:space="preserve"> </w:t>
      </w:r>
      <w:r w:rsidRPr="00D46E71">
        <w:rPr>
          <w:lang w:val="en-GB"/>
        </w:rPr>
        <w:t xml:space="preserve">the </w:t>
      </w:r>
      <w:r w:rsidRPr="00D91AE0">
        <w:rPr>
          <w:lang w:val="en-GB"/>
        </w:rPr>
        <w:t>Pedersens</w:t>
      </w:r>
      <w:r w:rsidRPr="00D46E71">
        <w:rPr>
          <w:lang w:val="en-GB"/>
        </w:rPr>
        <w:t xml:space="preserve"> stated that they regarded their applications as closely</w:t>
      </w:r>
      <w:r w:rsidR="00810B9E">
        <w:rPr>
          <w:lang w:val="en-GB"/>
        </w:rPr>
        <w:t xml:space="preserve"> </w:t>
      </w:r>
      <w:r w:rsidRPr="00D46E71">
        <w:rPr>
          <w:lang w:val="en-GB"/>
        </w:rPr>
        <w:t xml:space="preserve">linked with that of the </w:t>
      </w:r>
      <w:r w:rsidRPr="00D91AE0">
        <w:rPr>
          <w:lang w:val="en-GB"/>
        </w:rPr>
        <w:t>Kjeldsens</w:t>
      </w:r>
      <w:r w:rsidRPr="00D46E71">
        <w:rPr>
          <w:lang w:val="en-GB"/>
        </w:rPr>
        <w:t>, the Commission decided on</w:t>
      </w:r>
      <w:r w:rsidR="00810B9E">
        <w:rPr>
          <w:lang w:val="en-GB"/>
        </w:rPr>
        <w:t xml:space="preserve"> </w:t>
      </w:r>
      <w:r w:rsidRPr="00D46E71">
        <w:rPr>
          <w:lang w:val="en-GB"/>
        </w:rPr>
        <w:t>19 July 1973 to join the three applications in accordance with the</w:t>
      </w:r>
      <w:r w:rsidR="00810B9E">
        <w:rPr>
          <w:lang w:val="en-GB"/>
        </w:rPr>
        <w:t xml:space="preserve"> </w:t>
      </w:r>
      <w:r w:rsidRPr="00D46E71">
        <w:rPr>
          <w:lang w:val="en-GB"/>
        </w:rPr>
        <w:t>then Rule 39 of its Rules of Procedure.</w:t>
      </w:r>
    </w:p>
    <w:p w:rsidR="004645DB" w:rsidRPr="00D46E71" w:rsidRDefault="004645DB" w:rsidP="00810B9E">
      <w:pPr>
        <w:pStyle w:val="JuPara"/>
        <w:rPr>
          <w:lang w:val="en-GB"/>
        </w:rPr>
      </w:pPr>
      <w:r w:rsidRPr="00D46E71">
        <w:rPr>
          <w:lang w:val="en-GB"/>
        </w:rPr>
        <w:t>All the applicants maintained that integrated, and hence compulsory,</w:t>
      </w:r>
      <w:r w:rsidR="00810B9E">
        <w:rPr>
          <w:lang w:val="en-GB"/>
        </w:rPr>
        <w:t xml:space="preserve"> </w:t>
      </w:r>
      <w:r w:rsidRPr="00D46E71">
        <w:rPr>
          <w:lang w:val="en-GB"/>
        </w:rPr>
        <w:t>sex education, as introduced into State schools by the 1970 Act, was</w:t>
      </w:r>
      <w:r w:rsidR="00810B9E">
        <w:rPr>
          <w:lang w:val="en-GB"/>
        </w:rPr>
        <w:t xml:space="preserve"> </w:t>
      </w:r>
      <w:r w:rsidRPr="00D46E71">
        <w:rPr>
          <w:lang w:val="en-GB"/>
        </w:rPr>
        <w:t>contrary to the beliefs they hold as Christian parents and constituted</w:t>
      </w:r>
      <w:r w:rsidR="00810B9E">
        <w:rPr>
          <w:lang w:val="en-GB"/>
        </w:rPr>
        <w:t xml:space="preserve"> </w:t>
      </w:r>
      <w:r w:rsidRPr="00D46E71">
        <w:rPr>
          <w:lang w:val="en-GB"/>
        </w:rPr>
        <w:t>a violation of Article 2 of Protocol No. 1 (P1-2).</w:t>
      </w:r>
    </w:p>
    <w:p w:rsidR="004645DB" w:rsidRPr="00D46E71" w:rsidRDefault="004645DB" w:rsidP="008F0449">
      <w:pPr>
        <w:pStyle w:val="JuPara"/>
        <w:rPr>
          <w:lang w:val="en-GB"/>
        </w:rPr>
      </w:pPr>
      <w:r w:rsidRPr="00D46E71">
        <w:rPr>
          <w:lang w:val="en-GB"/>
        </w:rPr>
        <w:t xml:space="preserve">The Commission took its decision on </w:t>
      </w:r>
      <w:smartTag w:uri="urn:schemas-microsoft-com:office:smarttags" w:element="date">
        <w:smartTagPr>
          <w:attr w:name="Month" w:val="12"/>
          <w:attr w:name="Day" w:val="16"/>
          <w:attr w:name="Year" w:val="1972"/>
        </w:smartTagPr>
        <w:r w:rsidRPr="00D46E71">
          <w:rPr>
            <w:lang w:val="en-GB"/>
          </w:rPr>
          <w:t>16 December 1972</w:t>
        </w:r>
      </w:smartTag>
      <w:r w:rsidRPr="00D46E71">
        <w:rPr>
          <w:lang w:val="en-GB"/>
        </w:rPr>
        <w:t xml:space="preserve"> on the</w:t>
      </w:r>
      <w:r w:rsidR="008F0449">
        <w:rPr>
          <w:lang w:val="en-GB"/>
        </w:rPr>
        <w:t xml:space="preserve"> </w:t>
      </w:r>
      <w:r w:rsidRPr="00D46E71">
        <w:rPr>
          <w:lang w:val="en-GB"/>
        </w:rPr>
        <w:t xml:space="preserve">admissibility of the </w:t>
      </w:r>
      <w:r w:rsidRPr="00D91AE0">
        <w:rPr>
          <w:lang w:val="en-GB"/>
        </w:rPr>
        <w:t>Kjeldsens</w:t>
      </w:r>
      <w:r w:rsidR="002553EA">
        <w:rPr>
          <w:lang w:val="en-GB"/>
        </w:rPr>
        <w:t>’</w:t>
      </w:r>
      <w:r w:rsidRPr="00D46E71">
        <w:rPr>
          <w:lang w:val="en-GB"/>
        </w:rPr>
        <w:t xml:space="preserve"> application, and on 29 May (partial</w:t>
      </w:r>
      <w:r w:rsidR="008F0449">
        <w:rPr>
          <w:lang w:val="en-GB"/>
        </w:rPr>
        <w:t xml:space="preserve"> </w:t>
      </w:r>
      <w:r w:rsidRPr="00D46E71">
        <w:rPr>
          <w:lang w:val="en-GB"/>
        </w:rPr>
        <w:t xml:space="preserve">decisions) and </w:t>
      </w:r>
      <w:smartTag w:uri="urn:schemas-microsoft-com:office:smarttags" w:element="date">
        <w:smartTagPr>
          <w:attr w:name="Month" w:val="7"/>
          <w:attr w:name="Day" w:val="19"/>
          <w:attr w:name="Year" w:val="1973"/>
        </w:smartTagPr>
        <w:r w:rsidRPr="00D46E71">
          <w:rPr>
            <w:lang w:val="en-GB"/>
          </w:rPr>
          <w:t>19 July 1973</w:t>
        </w:r>
      </w:smartTag>
      <w:r w:rsidRPr="00D46E71">
        <w:rPr>
          <w:lang w:val="en-GB"/>
        </w:rPr>
        <w:t xml:space="preserve"> (final decisions) on the admissibility of</w:t>
      </w:r>
      <w:r w:rsidR="008F0449">
        <w:rPr>
          <w:lang w:val="en-GB"/>
        </w:rPr>
        <w:t xml:space="preserve"> </w:t>
      </w:r>
      <w:r w:rsidRPr="00D46E71">
        <w:rPr>
          <w:lang w:val="en-GB"/>
        </w:rPr>
        <w:t xml:space="preserve">the </w:t>
      </w:r>
      <w:r w:rsidRPr="00D91AE0">
        <w:rPr>
          <w:lang w:val="en-GB"/>
        </w:rPr>
        <w:t>Busk</w:t>
      </w:r>
      <w:r w:rsidRPr="00D46E71">
        <w:rPr>
          <w:lang w:val="en-GB"/>
        </w:rPr>
        <w:t xml:space="preserve"> </w:t>
      </w:r>
      <w:r w:rsidRPr="00D91AE0">
        <w:rPr>
          <w:lang w:val="en-GB"/>
        </w:rPr>
        <w:t>Madsens</w:t>
      </w:r>
      <w:r w:rsidR="002553EA">
        <w:rPr>
          <w:lang w:val="en-GB"/>
        </w:rPr>
        <w:t>’</w:t>
      </w:r>
      <w:r w:rsidRPr="00D46E71">
        <w:rPr>
          <w:lang w:val="en-GB"/>
        </w:rPr>
        <w:t xml:space="preserve"> and the </w:t>
      </w:r>
      <w:r w:rsidRPr="00D91AE0">
        <w:rPr>
          <w:lang w:val="en-GB"/>
        </w:rPr>
        <w:t>Pedersens</w:t>
      </w:r>
      <w:r w:rsidR="002553EA">
        <w:rPr>
          <w:lang w:val="en-GB"/>
        </w:rPr>
        <w:t>’</w:t>
      </w:r>
      <w:r w:rsidRPr="00D46E71">
        <w:rPr>
          <w:lang w:val="en-GB"/>
        </w:rPr>
        <w:t xml:space="preserve"> applications.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They were accepted</w:t>
      </w:r>
      <w:r w:rsidR="008F0449">
        <w:rPr>
          <w:lang w:val="en-GB"/>
        </w:rPr>
        <w:t xml:space="preserve"> </w:t>
      </w:r>
      <w:r w:rsidRPr="00D46E71">
        <w:rPr>
          <w:lang w:val="en-GB"/>
        </w:rPr>
        <w:t>insofar as the applicants challenged the 1970 Act under Article 2 of</w:t>
      </w:r>
      <w:r w:rsidR="008F0449">
        <w:rPr>
          <w:lang w:val="en-GB"/>
        </w:rPr>
        <w:t xml:space="preserve"> </w:t>
      </w:r>
      <w:r w:rsidRPr="00D46E71">
        <w:rPr>
          <w:lang w:val="en-GB"/>
        </w:rPr>
        <w:t>Protocol No. 1 (P1-2), but rejected, for failure to exhaust domestic</w:t>
      </w:r>
      <w:r w:rsidR="008F0449">
        <w:rPr>
          <w:lang w:val="en-GB"/>
        </w:rPr>
        <w:t xml:space="preserve"> </w:t>
      </w:r>
      <w:r w:rsidRPr="00D46E71">
        <w:rPr>
          <w:lang w:val="en-GB"/>
        </w:rPr>
        <w:t>remedies (Article 27 para. 3) (art. 27-3), insofar as the applicants were</w:t>
      </w:r>
      <w:r w:rsidR="008F0449">
        <w:rPr>
          <w:lang w:val="en-GB"/>
        </w:rPr>
        <w:t xml:space="preserve"> </w:t>
      </w:r>
      <w:r w:rsidRPr="00D46E71">
        <w:rPr>
          <w:lang w:val="en-GB"/>
        </w:rPr>
        <w:t>complaining about "the directives issued and other administrative</w:t>
      </w:r>
      <w:r w:rsidR="008F0449">
        <w:rPr>
          <w:lang w:val="en-GB"/>
        </w:rPr>
        <w:t xml:space="preserve"> </w:t>
      </w:r>
      <w:r w:rsidRPr="00D46E71">
        <w:rPr>
          <w:lang w:val="en-GB"/>
        </w:rPr>
        <w:t>measures taken by the Danish authorities" regarding the manner in</w:t>
      </w:r>
      <w:r w:rsidR="008F0449">
        <w:rPr>
          <w:lang w:val="en-GB"/>
        </w:rPr>
        <w:t xml:space="preserve"> </w:t>
      </w:r>
      <w:r w:rsidRPr="00D46E71">
        <w:rPr>
          <w:lang w:val="en-GB"/>
        </w:rPr>
        <w:t>which sex education should be carried out.</w:t>
      </w:r>
    </w:p>
    <w:p w:rsidR="004645DB" w:rsidRPr="00D46E71" w:rsidRDefault="004645DB" w:rsidP="002D269E">
      <w:pPr>
        <w:pStyle w:val="JuPara"/>
        <w:rPr>
          <w:lang w:val="en-GB"/>
        </w:rPr>
      </w:pPr>
      <w:r w:rsidRPr="00D46E71">
        <w:rPr>
          <w:lang w:val="en-GB"/>
        </w:rPr>
        <w:t>In their written pleadings on the merits, Mr. and Mrs. Kjeldsen also</w:t>
      </w:r>
      <w:r w:rsidR="002D269E">
        <w:rPr>
          <w:lang w:val="en-GB"/>
        </w:rPr>
        <w:t xml:space="preserve"> </w:t>
      </w:r>
      <w:r w:rsidRPr="00D46E71">
        <w:rPr>
          <w:lang w:val="en-GB"/>
        </w:rPr>
        <w:t>invoked Articles 8, 9 and 14 (art. 8, art. 9, art. 14) of the</w:t>
      </w:r>
      <w:r w:rsidR="002D269E">
        <w:rPr>
          <w:lang w:val="en-GB"/>
        </w:rPr>
        <w:t xml:space="preserve"> </w:t>
      </w:r>
      <w:r w:rsidRPr="00D46E71">
        <w:rPr>
          <w:lang w:val="en-GB"/>
        </w:rPr>
        <w:t>Convention.</w:t>
      </w:r>
    </w:p>
    <w:p w:rsidR="004645DB" w:rsidRPr="00D46E71" w:rsidRDefault="004645DB" w:rsidP="002D269E">
      <w:pPr>
        <w:pStyle w:val="JuPara"/>
        <w:rPr>
          <w:lang w:val="en-GB"/>
        </w:rPr>
      </w:pPr>
      <w:r w:rsidRPr="00D46E71">
        <w:rPr>
          <w:lang w:val="en-GB"/>
        </w:rPr>
        <w:t>45.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 xml:space="preserve">In its report of </w:t>
      </w:r>
      <w:smartTag w:uri="urn:schemas-microsoft-com:office:smarttags" w:element="date">
        <w:smartTagPr>
          <w:attr w:name="Month" w:val="3"/>
          <w:attr w:name="Day" w:val="21"/>
          <w:attr w:name="Year" w:val="1975"/>
        </w:smartTagPr>
        <w:r w:rsidRPr="00D46E71">
          <w:rPr>
            <w:lang w:val="en-GB"/>
          </w:rPr>
          <w:t>21 March 1975</w:t>
        </w:r>
      </w:smartTag>
      <w:r w:rsidRPr="00D46E71">
        <w:rPr>
          <w:lang w:val="en-GB"/>
        </w:rPr>
        <w:t>, the Commission expressed the</w:t>
      </w:r>
      <w:r w:rsidR="002D269E">
        <w:rPr>
          <w:lang w:val="en-GB"/>
        </w:rPr>
        <w:t xml:space="preserve"> </w:t>
      </w:r>
      <w:r w:rsidRPr="00D46E71">
        <w:rPr>
          <w:lang w:val="en-GB"/>
        </w:rPr>
        <w:t>opinion:</w:t>
      </w:r>
    </w:p>
    <w:p w:rsidR="004645DB" w:rsidRPr="00D46E71" w:rsidRDefault="004645DB" w:rsidP="002D269E">
      <w:pPr>
        <w:pStyle w:val="JuPara"/>
        <w:rPr>
          <w:lang w:val="en-GB"/>
        </w:rPr>
      </w:pPr>
      <w:r w:rsidRPr="00D46E71">
        <w:rPr>
          <w:lang w:val="en-GB"/>
        </w:rPr>
        <w:t>- that there is no violation of Article 2 of Protocol No. 1 (P1-2) in</w:t>
      </w:r>
      <w:r w:rsidR="002D269E">
        <w:rPr>
          <w:lang w:val="en-GB"/>
        </w:rPr>
        <w:t xml:space="preserve"> </w:t>
      </w:r>
      <w:r w:rsidRPr="00D46E71">
        <w:rPr>
          <w:lang w:val="en-GB"/>
        </w:rPr>
        <w:t>the existence, per se, of the Danish system of sex education (seven</w:t>
      </w:r>
      <w:r w:rsidR="002D269E">
        <w:rPr>
          <w:lang w:val="en-GB"/>
        </w:rPr>
        <w:t xml:space="preserve"> </w:t>
      </w:r>
      <w:r w:rsidRPr="00D46E71">
        <w:rPr>
          <w:lang w:val="en-GB"/>
        </w:rPr>
        <w:t>votes against seven, with the President exercising his casting vote in</w:t>
      </w:r>
      <w:r w:rsidR="002D269E">
        <w:rPr>
          <w:lang w:val="en-GB"/>
        </w:rPr>
        <w:t xml:space="preserve"> </w:t>
      </w:r>
      <w:r w:rsidRPr="00D46E71">
        <w:rPr>
          <w:lang w:val="en-GB"/>
        </w:rPr>
        <w:t>accordance with the then Rule 18 para. 3 of the Commission</w:t>
      </w:r>
      <w:r w:rsidR="002553EA">
        <w:rPr>
          <w:lang w:val="en-GB"/>
        </w:rPr>
        <w:t>’</w:t>
      </w:r>
      <w:r w:rsidRPr="00D46E71">
        <w:rPr>
          <w:lang w:val="en-GB"/>
        </w:rPr>
        <w:t>s Rules of</w:t>
      </w:r>
      <w:r w:rsidR="002D269E">
        <w:rPr>
          <w:lang w:val="en-GB"/>
        </w:rPr>
        <w:t xml:space="preserve"> </w:t>
      </w:r>
      <w:r w:rsidRPr="00D46E71">
        <w:rPr>
          <w:lang w:val="en-GB"/>
        </w:rPr>
        <w:t>Procedure);</w:t>
      </w:r>
    </w:p>
    <w:p w:rsidR="004645DB" w:rsidRPr="00D46E71" w:rsidRDefault="004645DB" w:rsidP="002D269E">
      <w:pPr>
        <w:pStyle w:val="JuPara"/>
        <w:rPr>
          <w:lang w:val="en-GB"/>
        </w:rPr>
      </w:pPr>
      <w:r w:rsidRPr="00D46E71">
        <w:rPr>
          <w:lang w:val="en-GB"/>
        </w:rPr>
        <w:t>- that there has been no violation of Article 8 (art. 8) of the</w:t>
      </w:r>
      <w:r w:rsidR="002D269E">
        <w:rPr>
          <w:lang w:val="en-GB"/>
        </w:rPr>
        <w:t xml:space="preserve"> </w:t>
      </w:r>
      <w:r w:rsidRPr="00D46E71">
        <w:rPr>
          <w:lang w:val="en-GB"/>
        </w:rPr>
        <w:t>Convention (unanimously), or of Article 9 (art. 9) (unanimously);</w:t>
      </w:r>
    </w:p>
    <w:p w:rsidR="004645DB" w:rsidRPr="00D46E71" w:rsidRDefault="004645DB" w:rsidP="002D269E">
      <w:pPr>
        <w:pStyle w:val="JuPara"/>
        <w:rPr>
          <w:lang w:val="en-GB"/>
        </w:rPr>
      </w:pPr>
      <w:r w:rsidRPr="00D46E71">
        <w:rPr>
          <w:lang w:val="en-GB"/>
        </w:rPr>
        <w:t>- that no violation of Article 14 (art. 14) of the Convention is</w:t>
      </w:r>
      <w:r w:rsidR="002D269E">
        <w:rPr>
          <w:lang w:val="en-GB"/>
        </w:rPr>
        <w:t xml:space="preserve"> </w:t>
      </w:r>
      <w:r w:rsidRPr="00D46E71">
        <w:rPr>
          <w:lang w:val="en-GB"/>
        </w:rPr>
        <w:t>disclosed by the facts of the case (seven votes against four, with</w:t>
      </w:r>
      <w:r w:rsidR="002D269E">
        <w:rPr>
          <w:lang w:val="en-GB"/>
        </w:rPr>
        <w:t xml:space="preserve"> </w:t>
      </w:r>
      <w:r w:rsidRPr="00D46E71">
        <w:rPr>
          <w:lang w:val="en-GB"/>
        </w:rPr>
        <w:t>three abstentions).</w:t>
      </w:r>
    </w:p>
    <w:p w:rsidR="004645DB" w:rsidRPr="00D46E71" w:rsidRDefault="004645DB" w:rsidP="002D269E">
      <w:pPr>
        <w:pStyle w:val="JuPara"/>
        <w:rPr>
          <w:lang w:val="en-GB"/>
        </w:rPr>
      </w:pPr>
      <w:r w:rsidRPr="00D46E71">
        <w:rPr>
          <w:lang w:val="en-GB"/>
        </w:rPr>
        <w:t>The report contains three separate opinions.</w:t>
      </w:r>
    </w:p>
    <w:p w:rsidR="004645DB" w:rsidRPr="00D46E71" w:rsidRDefault="004645DB" w:rsidP="007D456A">
      <w:pPr>
        <w:pStyle w:val="JuHHead"/>
        <w:rPr>
          <w:lang w:val="en-GB"/>
        </w:rPr>
      </w:pPr>
      <w:r w:rsidRPr="00D46E71">
        <w:rPr>
          <w:lang w:val="en-GB"/>
        </w:rPr>
        <w:t>FINAL SUBMISSIONS MADE TO THE COURT</w:t>
      </w:r>
    </w:p>
    <w:p w:rsidR="004645DB" w:rsidRPr="00D46E71" w:rsidRDefault="004645DB" w:rsidP="007D456A">
      <w:pPr>
        <w:pStyle w:val="JuPara"/>
        <w:rPr>
          <w:lang w:val="en-GB"/>
        </w:rPr>
      </w:pPr>
      <w:r w:rsidRPr="00D46E71">
        <w:rPr>
          <w:lang w:val="en-GB"/>
        </w:rPr>
        <w:t>46.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 xml:space="preserve">At the oral hearings on </w:t>
      </w:r>
      <w:smartTag w:uri="urn:schemas-microsoft-com:office:smarttags" w:element="date">
        <w:smartTagPr>
          <w:attr w:name="Month" w:val="6"/>
          <w:attr w:name="Day" w:val="2"/>
          <w:attr w:name="Year" w:val="1976"/>
        </w:smartTagPr>
        <w:r w:rsidRPr="00D46E71">
          <w:rPr>
            <w:lang w:val="en-GB"/>
          </w:rPr>
          <w:t>2 June 1976</w:t>
        </w:r>
      </w:smartTag>
      <w:r w:rsidRPr="00D46E71">
        <w:rPr>
          <w:lang w:val="en-GB"/>
        </w:rPr>
        <w:t xml:space="preserve"> the Commission</w:t>
      </w:r>
      <w:r w:rsidR="002553EA">
        <w:rPr>
          <w:lang w:val="en-GB"/>
        </w:rPr>
        <w:t>’</w:t>
      </w:r>
      <w:r w:rsidRPr="00D46E71">
        <w:rPr>
          <w:lang w:val="en-GB"/>
        </w:rPr>
        <w:t>s delegates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invited the Court to</w:t>
      </w:r>
    </w:p>
    <w:p w:rsidR="004645DB" w:rsidRPr="00D46E71" w:rsidRDefault="004645DB" w:rsidP="007D456A">
      <w:pPr>
        <w:pStyle w:val="JuQuot"/>
        <w:rPr>
          <w:lang w:val="en-GB"/>
        </w:rPr>
      </w:pPr>
      <w:r w:rsidRPr="00D46E71">
        <w:rPr>
          <w:lang w:val="en-GB"/>
        </w:rPr>
        <w:t>"judge whether the introduction of integrated, and consequently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compulsory, sex education in State primary schools by the Danish Act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of 27 May 1970 constitutes, in respect of the applicants, a violation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of the rights and freedoms guaranteed by the European Convention on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Human Rights, and in particular those set out in Articles 8, 9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and 14 (art. 8, art. 9, art. 14) of the Convention and Article 2 of the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First Protocol (P1-2)".</w:t>
      </w:r>
    </w:p>
    <w:p w:rsidR="004645DB" w:rsidRPr="00D46E71" w:rsidRDefault="004645DB" w:rsidP="007D456A">
      <w:pPr>
        <w:pStyle w:val="JuPara"/>
        <w:rPr>
          <w:lang w:val="en-GB"/>
        </w:rPr>
      </w:pPr>
      <w:r w:rsidRPr="00D46E71">
        <w:rPr>
          <w:lang w:val="en-GB"/>
        </w:rPr>
        <w:t>For their part the Government, whilst making no formal submissions,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pleaded the absence of any breach of the requirements of the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Convention and of Protocol No. 1 (P1).</w:t>
      </w:r>
    </w:p>
    <w:p w:rsidR="004645DB" w:rsidRPr="00D46E71" w:rsidRDefault="004645DB" w:rsidP="007D456A">
      <w:pPr>
        <w:pStyle w:val="JuHHead"/>
        <w:rPr>
          <w:lang w:val="en-GB"/>
        </w:rPr>
      </w:pPr>
      <w:r w:rsidRPr="00D46E71">
        <w:rPr>
          <w:lang w:val="en-GB"/>
        </w:rPr>
        <w:t>AS TO THE LAW</w:t>
      </w:r>
    </w:p>
    <w:p w:rsidR="004645DB" w:rsidRPr="00D46E71" w:rsidRDefault="004645DB" w:rsidP="007D456A">
      <w:pPr>
        <w:pStyle w:val="JuPara"/>
        <w:rPr>
          <w:lang w:val="en-GB"/>
        </w:rPr>
      </w:pPr>
      <w:r w:rsidRPr="00D46E71">
        <w:rPr>
          <w:lang w:val="en-GB"/>
        </w:rPr>
        <w:t>47.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Court must first rule on two preliminary questions.</w:t>
      </w:r>
    </w:p>
    <w:p w:rsidR="004645DB" w:rsidRPr="00D46E71" w:rsidRDefault="004645DB" w:rsidP="007D456A">
      <w:pPr>
        <w:pStyle w:val="JuPara"/>
        <w:rPr>
          <w:lang w:val="en-GB"/>
        </w:rPr>
      </w:pPr>
      <w:r w:rsidRPr="00D46E71">
        <w:rPr>
          <w:lang w:val="en-GB"/>
        </w:rPr>
        <w:t>The first concerns the declaration of withdrawal and the accessory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request for a separate trial of their cause made by Mr. and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 xml:space="preserve">Mrs. </w:t>
      </w:r>
      <w:r w:rsidRPr="00D91AE0">
        <w:rPr>
          <w:lang w:val="en-GB"/>
        </w:rPr>
        <w:t>Kjeldsen</w:t>
      </w:r>
      <w:r w:rsidRPr="00D46E71">
        <w:rPr>
          <w:lang w:val="en-GB"/>
        </w:rPr>
        <w:t xml:space="preserve"> (paragraph 11 above).</w:t>
      </w:r>
    </w:p>
    <w:p w:rsidR="004645DB" w:rsidRPr="00D46E71" w:rsidRDefault="004645DB" w:rsidP="007D456A">
      <w:pPr>
        <w:pStyle w:val="JuPara"/>
        <w:rPr>
          <w:lang w:val="en-GB"/>
        </w:rPr>
      </w:pPr>
      <w:r w:rsidRPr="00D46E71">
        <w:rPr>
          <w:lang w:val="en-GB"/>
        </w:rPr>
        <w:t>The declaration in issue, coming from individuals who are not entitled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under the Convention to refer cases to the Court, cannot entail the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effects of a discontinuance of the present proceedings (De Becker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judgment of 27 March 1962, Series A no. 4, p. 23, para. 4).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Paragraph 1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of Rule 47 of the Rules of Court does not apply in the circumstances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since its covers solely discontinuance by a "Party which has brought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 xml:space="preserve">the case before the Court", that is to say by an </w:t>
      </w:r>
      <w:smartTag w:uri="urn:schemas-microsoft-com:office:smarttags" w:element="place">
        <w:smartTag w:uri="urn:schemas-microsoft-com:office:smarttags" w:element="PlaceName">
          <w:r w:rsidRPr="00D46E71">
            <w:rPr>
              <w:lang w:val="en-GB"/>
            </w:rPr>
            <w:t>Applicant</w:t>
          </w:r>
        </w:smartTag>
        <w:r w:rsidRPr="00D46E71">
          <w:rPr>
            <w:lang w:val="en-GB"/>
          </w:rPr>
          <w:t xml:space="preserve"> </w:t>
        </w:r>
        <w:smartTag w:uri="urn:schemas-microsoft-com:office:smarttags" w:element="PlaceName">
          <w:r w:rsidRPr="00D46E71">
            <w:rPr>
              <w:lang w:val="en-GB"/>
            </w:rPr>
            <w:t>Contracting</w:t>
          </w:r>
        </w:smartTag>
        <w:r w:rsidR="007D456A">
          <w:rPr>
            <w:lang w:val="en-GB"/>
          </w:rPr>
          <w:t xml:space="preserve"> </w:t>
        </w:r>
        <w:smartTag w:uri="urn:schemas-microsoft-com:office:smarttags" w:element="PlaceType">
          <w:r w:rsidRPr="00D46E71">
            <w:rPr>
              <w:lang w:val="en-GB"/>
            </w:rPr>
            <w:t>State</w:t>
          </w:r>
        </w:smartTag>
      </w:smartTag>
      <w:r w:rsidRPr="00D46E71">
        <w:rPr>
          <w:lang w:val="en-GB"/>
        </w:rPr>
        <w:t xml:space="preserve"> in proceedings before the Court (paragraph (h) of Rule 1).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Admittedly paragraph 2 provides that the Court may, subject to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paragraph 3, strike out of its list a case brought before it by the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Commission, but the former paragraph makes such a decision dependent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upon the existence of "a friendly settlement, arrangement or other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fact of a kind to provide a solution of the matter".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However, as the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principal delegate of the Commission emphasised at the hearing on the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 xml:space="preserve">morning of </w:t>
      </w:r>
      <w:smartTag w:uri="urn:schemas-microsoft-com:office:smarttags" w:element="date">
        <w:smartTagPr>
          <w:attr w:name="Month" w:val="6"/>
          <w:attr w:name="Day" w:val="1"/>
          <w:attr w:name="Year" w:val="1976"/>
        </w:smartTagPr>
        <w:r w:rsidRPr="00D46E71">
          <w:rPr>
            <w:lang w:val="en-GB"/>
          </w:rPr>
          <w:t>1 June 1976</w:t>
        </w:r>
      </w:smartTag>
      <w:r w:rsidRPr="00D46E71">
        <w:rPr>
          <w:lang w:val="en-GB"/>
        </w:rPr>
        <w:t>, this condition has not been fulfilled in the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Kjeldsens</w:t>
      </w:r>
      <w:r w:rsidR="002553EA">
        <w:rPr>
          <w:lang w:val="en-GB"/>
        </w:rPr>
        <w:t>’</w:t>
      </w:r>
      <w:r w:rsidRPr="00D46E71">
        <w:rPr>
          <w:lang w:val="en-GB"/>
        </w:rPr>
        <w:t xml:space="preserve"> case.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Furthermore, striking the case out of the Court</w:t>
      </w:r>
      <w:r w:rsidR="002553EA">
        <w:rPr>
          <w:lang w:val="en-GB"/>
        </w:rPr>
        <w:t>’</w:t>
      </w:r>
      <w:r w:rsidRPr="00D46E71">
        <w:rPr>
          <w:lang w:val="en-GB"/>
        </w:rPr>
        <w:t>s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list - which, moreover, has not been requested by the Government -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would be devoid of any practical interest in the circumstances: being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limited to application No. 5095/71, it would still leave pending the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applications of Mr. and Mrs. Busk Madsen and Mr. and Mrs. Pedersen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(nos. 5920/72 and 5926/72 respectively), which raise the same basic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problem.</w:t>
      </w:r>
    </w:p>
    <w:p w:rsidR="004645DB" w:rsidRPr="00D46E71" w:rsidRDefault="004645DB" w:rsidP="007D456A">
      <w:pPr>
        <w:pStyle w:val="JuPara"/>
        <w:rPr>
          <w:lang w:val="en-GB"/>
        </w:rPr>
      </w:pPr>
      <w:r w:rsidRPr="00D46E71">
        <w:rPr>
          <w:lang w:val="en-GB"/>
        </w:rPr>
        <w:t>This latter consideration leads the Court likewise to dismiss the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request for a separate trial.</w:t>
      </w:r>
    </w:p>
    <w:p w:rsidR="004645DB" w:rsidRPr="00D46E71" w:rsidRDefault="004645DB" w:rsidP="007D456A">
      <w:pPr>
        <w:pStyle w:val="JuPara"/>
        <w:rPr>
          <w:lang w:val="en-GB"/>
        </w:rPr>
      </w:pPr>
      <w:r w:rsidRPr="00D46E71">
        <w:rPr>
          <w:lang w:val="en-GB"/>
        </w:rPr>
        <w:t>48.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In the second place, the Court deems it necessary to delimit the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object of the examination that it is required to undertake.</w:t>
      </w:r>
    </w:p>
    <w:p w:rsidR="004645DB" w:rsidRPr="00D46E71" w:rsidRDefault="004645DB" w:rsidP="007D456A">
      <w:pPr>
        <w:pStyle w:val="JuPara"/>
        <w:rPr>
          <w:lang w:val="en-GB"/>
        </w:rPr>
      </w:pPr>
      <w:r w:rsidRPr="00D46E71">
        <w:rPr>
          <w:lang w:val="en-GB"/>
        </w:rPr>
        <w:t>In 1972 and 1973 the Commission accepted the applications insofar as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 xml:space="preserve">they contested the compatibility of the Act of </w:t>
      </w:r>
      <w:smartTag w:uri="urn:schemas-microsoft-com:office:smarttags" w:element="date">
        <w:smartTagPr>
          <w:attr w:name="Month" w:val="5"/>
          <w:attr w:name="Day" w:val="27"/>
          <w:attr w:name="Year" w:val="1970"/>
        </w:smartTagPr>
        <w:r w:rsidRPr="00D46E71">
          <w:rPr>
            <w:lang w:val="en-GB"/>
          </w:rPr>
          <w:t>27 May 1970</w:t>
        </w:r>
      </w:smartTag>
      <w:r w:rsidRPr="00D46E71">
        <w:rPr>
          <w:lang w:val="en-GB"/>
        </w:rPr>
        <w:t>, making sex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education compulsory in State schools, with Article 2 of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Protocol No. 1 (P1-2).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Commission held the applications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inadmissible, for non-exhaustion of domestic remedies, insofar as they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related to "the directives issued and other administrative measures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taken by the Danish authorities" regarding the manner in which such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education should be carried out.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At paragraph 141 of its report of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21 March 1975, prior to formulating its opinion on the merits of the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case, the Commission indicated that its task was to concern itself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with "the Danish legislation which provides for integrated sex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education" and not with "the manner in which the instruction is given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in different schools".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At paragraph 142, the Commission specified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 xml:space="preserve">that by legislation it meant Act No. 235 of </w:t>
      </w:r>
      <w:smartTag w:uri="urn:schemas-microsoft-com:office:smarttags" w:element="date">
        <w:smartTagPr>
          <w:attr w:name="Month" w:val="5"/>
          <w:attr w:name="Day" w:val="27"/>
          <w:attr w:name="Year" w:val="1970"/>
        </w:smartTagPr>
        <w:r w:rsidRPr="00D46E71">
          <w:rPr>
            <w:lang w:val="en-GB"/>
          </w:rPr>
          <w:t>27 May 1970</w:t>
        </w:r>
      </w:smartTag>
      <w:r w:rsidRPr="00D46E71">
        <w:rPr>
          <w:lang w:val="en-GB"/>
        </w:rPr>
        <w:t>, Executive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 xml:space="preserve">Order No. 274 of </w:t>
      </w:r>
      <w:smartTag w:uri="urn:schemas-microsoft-com:office:smarttags" w:element="date">
        <w:smartTagPr>
          <w:attr w:name="Month" w:val="6"/>
          <w:attr w:name="Day" w:val="8"/>
          <w:attr w:name="Year" w:val="1971"/>
        </w:smartTagPr>
        <w:r w:rsidRPr="00D46E71">
          <w:rPr>
            <w:lang w:val="en-GB"/>
          </w:rPr>
          <w:t>8 June 1971</w:t>
        </w:r>
      </w:smartTag>
      <w:r w:rsidRPr="00D46E71">
        <w:rPr>
          <w:lang w:val="en-GB"/>
        </w:rPr>
        <w:t xml:space="preserve"> and Executive Order No. 313 of</w:t>
      </w:r>
      <w:r w:rsidR="007D456A">
        <w:rPr>
          <w:lang w:val="en-GB"/>
        </w:rPr>
        <w:t xml:space="preserve"> </w:t>
      </w:r>
      <w:smartTag w:uri="urn:schemas-microsoft-com:office:smarttags" w:element="date">
        <w:smartTagPr>
          <w:attr w:name="Month" w:val="6"/>
          <w:attr w:name="Day" w:val="15"/>
          <w:attr w:name="Year" w:val="1972"/>
        </w:smartTagPr>
        <w:r w:rsidRPr="00D46E71">
          <w:rPr>
            <w:lang w:val="en-GB"/>
          </w:rPr>
          <w:t>15 June 1972</w:t>
        </w:r>
      </w:smartTag>
      <w:r w:rsidRPr="00D46E71">
        <w:rPr>
          <w:lang w:val="en-GB"/>
        </w:rPr>
        <w:t>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summary of facts appearing in the report mentioned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additionally the "Guide" of April 1971 and the Ministerial Circular of</w:t>
      </w:r>
      <w:r w:rsidR="007D456A">
        <w:rPr>
          <w:lang w:val="en-GB"/>
        </w:rPr>
        <w:t xml:space="preserve"> </w:t>
      </w:r>
      <w:smartTag w:uri="urn:schemas-microsoft-com:office:smarttags" w:element="date">
        <w:smartTagPr>
          <w:attr w:name="Month" w:val="6"/>
          <w:attr w:name="Day" w:val="8"/>
          <w:attr w:name="Year" w:val="1971"/>
        </w:smartTagPr>
        <w:r w:rsidRPr="00D46E71">
          <w:rPr>
            <w:lang w:val="en-GB"/>
          </w:rPr>
          <w:t>8 June 1971</w:t>
        </w:r>
      </w:smartTag>
      <w:r w:rsidRPr="00D46E71">
        <w:rPr>
          <w:lang w:val="en-GB"/>
        </w:rPr>
        <w:t xml:space="preserve"> on sex education in State schools.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Similarly, the request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 xml:space="preserve">instituting proceedings of </w:t>
      </w:r>
      <w:smartTag w:uri="urn:schemas-microsoft-com:office:smarttags" w:element="date">
        <w:smartTagPr>
          <w:attr w:name="Month" w:val="7"/>
          <w:attr w:name="Day" w:val="24"/>
          <w:attr w:name="Year" w:val="1975"/>
        </w:smartTagPr>
        <w:r w:rsidRPr="00D46E71">
          <w:rPr>
            <w:lang w:val="en-GB"/>
          </w:rPr>
          <w:t>24 July 1975</w:t>
        </w:r>
      </w:smartTag>
      <w:r w:rsidRPr="00D46E71">
        <w:rPr>
          <w:lang w:val="en-GB"/>
        </w:rPr>
        <w:t xml:space="preserve"> spoke of the "Danish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 xml:space="preserve">legislation" and not of the Act of </w:t>
      </w:r>
      <w:smartTag w:uri="urn:schemas-microsoft-com:office:smarttags" w:element="date">
        <w:smartTagPr>
          <w:attr w:name="Month" w:val="5"/>
          <w:attr w:name="Day" w:val="27"/>
          <w:attr w:name="Year" w:val="1970"/>
        </w:smartTagPr>
        <w:r w:rsidRPr="00D46E71">
          <w:rPr>
            <w:lang w:val="en-GB"/>
          </w:rPr>
          <w:t>27 May 1970</w:t>
        </w:r>
      </w:smartTag>
      <w:r w:rsidRPr="00D46E71">
        <w:rPr>
          <w:lang w:val="en-GB"/>
        </w:rPr>
        <w:t xml:space="preserve"> alone.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In their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 xml:space="preserve">memorial of </w:t>
      </w:r>
      <w:smartTag w:uri="urn:schemas-microsoft-com:office:smarttags" w:element="date">
        <w:smartTagPr>
          <w:attr w:name="Month" w:val="5"/>
          <w:attr w:name="Day" w:val="11"/>
          <w:attr w:name="Year" w:val="1976"/>
        </w:smartTagPr>
        <w:r w:rsidRPr="00D46E71">
          <w:rPr>
            <w:lang w:val="en-GB"/>
          </w:rPr>
          <w:t>11 May 1976</w:t>
        </w:r>
      </w:smartTag>
      <w:r w:rsidRPr="00D46E71">
        <w:rPr>
          <w:lang w:val="en-GB"/>
        </w:rPr>
        <w:t xml:space="preserve"> and during the hearings of 1 and </w:t>
      </w:r>
      <w:smartTag w:uri="urn:schemas-microsoft-com:office:smarttags" w:element="date">
        <w:smartTagPr>
          <w:attr w:name="Month" w:val="6"/>
          <w:attr w:name="Day" w:val="2"/>
          <w:attr w:name="Year" w:val="1976"/>
        </w:smartTagPr>
        <w:r w:rsidRPr="00D46E71">
          <w:rPr>
            <w:lang w:val="en-GB"/>
          </w:rPr>
          <w:t>2 June 1976</w:t>
        </w:r>
      </w:smartTag>
      <w:r w:rsidRPr="00D46E71">
        <w:rPr>
          <w:lang w:val="en-GB"/>
        </w:rPr>
        <w:t>,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the delegates of the Commission quoted long extracts from the "Guide"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 xml:space="preserve">of April 1971 and from the Executive Orders of </w:t>
      </w:r>
      <w:smartTag w:uri="urn:schemas-microsoft-com:office:smarttags" w:element="date">
        <w:smartTagPr>
          <w:attr w:name="Month" w:val="6"/>
          <w:attr w:name="Day" w:val="8"/>
          <w:attr w:name="Year" w:val="1971"/>
        </w:smartTagPr>
        <w:r w:rsidRPr="00D46E71">
          <w:rPr>
            <w:lang w:val="en-GB"/>
          </w:rPr>
          <w:t>8 June 1971</w:t>
        </w:r>
      </w:smartTag>
      <w:r w:rsidRPr="00D46E71">
        <w:rPr>
          <w:lang w:val="en-GB"/>
        </w:rPr>
        <w:t xml:space="preserve"> and</w:t>
      </w:r>
      <w:r w:rsidR="007D456A">
        <w:rPr>
          <w:lang w:val="en-GB"/>
        </w:rPr>
        <w:t xml:space="preserve"> </w:t>
      </w:r>
      <w:smartTag w:uri="urn:schemas-microsoft-com:office:smarttags" w:element="date">
        <w:smartTagPr>
          <w:attr w:name="Month" w:val="6"/>
          <w:attr w:name="Day" w:val="15"/>
          <w:attr w:name="Year" w:val="1972"/>
        </w:smartTagPr>
        <w:r w:rsidRPr="00D46E71">
          <w:rPr>
            <w:lang w:val="en-GB"/>
          </w:rPr>
          <w:t>15 June 1972</w:t>
        </w:r>
      </w:smartTag>
      <w:r w:rsidRPr="00D46E71">
        <w:rPr>
          <w:lang w:val="en-GB"/>
        </w:rPr>
        <w:t>, although their final submissions referred solely to the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 xml:space="preserve">Act of </w:t>
      </w:r>
      <w:smartTag w:uri="urn:schemas-microsoft-com:office:smarttags" w:element="date">
        <w:smartTagPr>
          <w:attr w:name="Month" w:val="5"/>
          <w:attr w:name="Day" w:val="27"/>
          <w:attr w:name="Year" w:val="1970"/>
        </w:smartTagPr>
        <w:r w:rsidRPr="00D46E71">
          <w:rPr>
            <w:lang w:val="en-GB"/>
          </w:rPr>
          <w:t>27 May 1970</w:t>
        </w:r>
      </w:smartTag>
      <w:r w:rsidRPr="00D46E71">
        <w:rPr>
          <w:lang w:val="en-GB"/>
        </w:rPr>
        <w:t>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delegates expressed the opinion that, while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the Court has not to take cognisance of "the specific measures by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which sex education was carried out in the respective schools", that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is the steps taken "by the municipal authorities and by the parents</w:t>
      </w:r>
      <w:r w:rsidR="002553EA">
        <w:rPr>
          <w:lang w:val="en-GB"/>
        </w:rPr>
        <w:t>’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associations", it "may ... look into the different measures of a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general nature taken by the ... Government"; they were of the view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that the Court</w:t>
      </w:r>
      <w:r w:rsidR="002553EA">
        <w:rPr>
          <w:lang w:val="en-GB"/>
        </w:rPr>
        <w:t>’</w:t>
      </w:r>
      <w:r w:rsidRPr="00D46E71">
        <w:rPr>
          <w:lang w:val="en-GB"/>
        </w:rPr>
        <w:t>s supervision extends to the Executive Orders of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8 June 1971 and 15 June 1972 "at least insofar as they serve for the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interpretation of the Act" of 27 May 1970.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According to the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delegates, the Commission and the Government seem to be in agreement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on "this interpretation ... of the decisions on admissibility", the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drafting of which left room for "certain ambiguities".</w:t>
      </w:r>
    </w:p>
    <w:p w:rsidR="004645DB" w:rsidRPr="00D46E71" w:rsidRDefault="004645DB" w:rsidP="007D456A">
      <w:pPr>
        <w:pStyle w:val="JuPara"/>
        <w:rPr>
          <w:lang w:val="en-GB"/>
        </w:rPr>
      </w:pPr>
      <w:r w:rsidRPr="00D46E71">
        <w:rPr>
          <w:lang w:val="en-GB"/>
        </w:rPr>
        <w:t xml:space="preserve">In their memorial of </w:t>
      </w:r>
      <w:smartTag w:uri="urn:schemas-microsoft-com:office:smarttags" w:element="date">
        <w:smartTagPr>
          <w:attr w:name="Month" w:val="3"/>
          <w:attr w:name="Day" w:val="8"/>
          <w:attr w:name="Year" w:val="1976"/>
        </w:smartTagPr>
        <w:r w:rsidRPr="00D46E71">
          <w:rPr>
            <w:lang w:val="en-GB"/>
          </w:rPr>
          <w:t>8 March 1976</w:t>
        </w:r>
      </w:smartTag>
      <w:r w:rsidRPr="00D46E71">
        <w:rPr>
          <w:lang w:val="en-GB"/>
        </w:rPr>
        <w:t>, the Government inferred from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paragraph 141 of the Commission</w:t>
      </w:r>
      <w:r w:rsidR="002553EA">
        <w:rPr>
          <w:lang w:val="en-GB"/>
        </w:rPr>
        <w:t>’</w:t>
      </w:r>
      <w:r w:rsidRPr="00D46E71">
        <w:rPr>
          <w:lang w:val="en-GB"/>
        </w:rPr>
        <w:t>s report "that an examination of the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 xml:space="preserve">case must proceed on the basis that the Act" of </w:t>
      </w:r>
      <w:smartTag w:uri="urn:schemas-microsoft-com:office:smarttags" w:element="date">
        <w:smartTagPr>
          <w:attr w:name="Month" w:val="5"/>
          <w:attr w:name="Day" w:val="27"/>
          <w:attr w:name="Year" w:val="1970"/>
        </w:smartTagPr>
        <w:r w:rsidRPr="00D46E71">
          <w:rPr>
            <w:lang w:val="en-GB"/>
          </w:rPr>
          <w:t>27 May 1970</w:t>
        </w:r>
      </w:smartTag>
      <w:r w:rsidRPr="00D46E71">
        <w:rPr>
          <w:lang w:val="en-GB"/>
        </w:rPr>
        <w:t xml:space="preserve"> "is being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implemented in pursuance of the precepts laid down in the Executive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 xml:space="preserve">Order of </w:t>
      </w:r>
      <w:smartTag w:uri="urn:schemas-microsoft-com:office:smarttags" w:element="date">
        <w:smartTagPr>
          <w:attr w:name="Month" w:val="6"/>
          <w:attr w:name="Day" w:val="15"/>
          <w:attr w:name="Year" w:val="1972"/>
        </w:smartTagPr>
        <w:r w:rsidRPr="00D46E71">
          <w:rPr>
            <w:lang w:val="en-GB"/>
          </w:rPr>
          <w:t>15 June 1972</w:t>
        </w:r>
      </w:smartTag>
      <w:r w:rsidRPr="00D46E71">
        <w:rPr>
          <w:lang w:val="en-GB"/>
        </w:rPr>
        <w:t>".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Among "the material on which the Court must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act", the Government included the Executive Orders and Circulars of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8 June 1971 and 15 June 1972; as a result, the Registrar, acting on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instructions from the President of the Chamber, obtained the text of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these instruments from the Commission (Order of 20 March 1976).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 xml:space="preserve">"To stave off any impact by wrongful ideas about </w:t>
      </w:r>
      <w:r w:rsidR="002553EA">
        <w:rPr>
          <w:lang w:val="en-GB"/>
        </w:rPr>
        <w:t>‘</w:t>
      </w:r>
      <w:r w:rsidRPr="00D46E71">
        <w:rPr>
          <w:lang w:val="en-GB"/>
        </w:rPr>
        <w:t>the manner in which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sex education is carried out</w:t>
      </w:r>
      <w:r w:rsidR="002553EA">
        <w:rPr>
          <w:lang w:val="en-GB"/>
        </w:rPr>
        <w:t>’</w:t>
      </w:r>
      <w:r w:rsidRPr="00D46E71">
        <w:rPr>
          <w:lang w:val="en-GB"/>
        </w:rPr>
        <w:t>", the Government in addition supplied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the registry with an English translation of the "Guide" of April 1971;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their Agent read out a passage from the preface to the "Guide" during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his oral arguments on 1 June 1976.</w:t>
      </w:r>
    </w:p>
    <w:p w:rsidR="004645DB" w:rsidRPr="00D46E71" w:rsidRDefault="004645DB" w:rsidP="007D456A">
      <w:pPr>
        <w:pStyle w:val="JuPara"/>
        <w:rPr>
          <w:lang w:val="en-GB"/>
        </w:rPr>
      </w:pPr>
      <w:r w:rsidRPr="00D46E71">
        <w:rPr>
          <w:lang w:val="en-GB"/>
        </w:rPr>
        <w:t>Under these conditions, the Court considers that it is called upon to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 xml:space="preserve">ascertain whether or not the Act of </w:t>
      </w:r>
      <w:smartTag w:uri="urn:schemas-microsoft-com:office:smarttags" w:element="date">
        <w:smartTagPr>
          <w:attr w:name="Year" w:val="1970"/>
          <w:attr w:name="Day" w:val="27"/>
          <w:attr w:name="Month" w:val="5"/>
        </w:smartTagPr>
        <w:r w:rsidRPr="00D46E71">
          <w:rPr>
            <w:lang w:val="en-GB"/>
          </w:rPr>
          <w:t>27 May 1970</w:t>
        </w:r>
      </w:smartTag>
      <w:r w:rsidRPr="00D46E71">
        <w:rPr>
          <w:lang w:val="en-GB"/>
        </w:rPr>
        <w:t xml:space="preserve"> and the delegated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 xml:space="preserve">legislation of general application issued </w:t>
      </w:r>
      <w:r w:rsidR="007D456A" w:rsidRPr="00D46E71">
        <w:rPr>
          <w:lang w:val="en-GB"/>
        </w:rPr>
        <w:t>there under</w:t>
      </w:r>
      <w:r w:rsidRPr="00D46E71">
        <w:rPr>
          <w:lang w:val="en-GB"/>
        </w:rPr>
        <w:t xml:space="preserve"> contravenes the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Convention and Protocol No. 1 (P1), but that the particular measures of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implementation decided upon at the level of each municipality or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educational institution fall outside the scope of its supervision.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 xml:space="preserve">Section 1 para. 25 of the Act of </w:t>
      </w:r>
      <w:smartTag w:uri="urn:schemas-microsoft-com:office:smarttags" w:element="date">
        <w:smartTagPr>
          <w:attr w:name="Month" w:val="5"/>
          <w:attr w:name="Day" w:val="27"/>
          <w:attr w:name="Year" w:val="1970"/>
        </w:smartTagPr>
        <w:r w:rsidRPr="00D46E71">
          <w:rPr>
            <w:lang w:val="en-GB"/>
          </w:rPr>
          <w:t>27 May 1970</w:t>
        </w:r>
      </w:smartTag>
      <w:r w:rsidRPr="00D46E71">
        <w:rPr>
          <w:lang w:val="en-GB"/>
        </w:rPr>
        <w:t xml:space="preserve"> did no more than supplement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the list of compulsory "integrated" subjects by adding, among others,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sex education.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Minister of Education was entrusted with fixing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the manner of implementing the principle thus enacted (paragraph 22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above).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Executive Orders and Circulars of 8 June 1971 and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15 June 1972, issued in pursuance of this enabling clause, therefore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form a whole with the Act itself and only by referring to them can the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Court make an appraisal of the Act; if it were otherwise, the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reference of the present case to the Court would, moreover, hardly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have served any useful purpose.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It should nevertheless be pointed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out, as is done by the Commission (paragraph 145 in fine of the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report), that the instant case does not extend to the provisions on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the special, optional lessons on sex education (sections 1 para. 2 in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fine, 2 para. 1 in fine, 3 para. 2 and 4 para. 2 in fine of the Executive</w:t>
      </w:r>
      <w:r w:rsidR="007D456A">
        <w:rPr>
          <w:lang w:val="en-GB"/>
        </w:rPr>
        <w:t xml:space="preserve"> Order of 8 June 1971, </w:t>
      </w:r>
      <w:r w:rsidRPr="00D46E71">
        <w:rPr>
          <w:lang w:val="en-GB"/>
        </w:rPr>
        <w:t xml:space="preserve">and subsequently sections 1 para. </w:t>
      </w:r>
      <w:r w:rsidRPr="007D456A">
        <w:rPr>
          <w:lang w:val="en-GB"/>
        </w:rPr>
        <w:t>3 in fine, 2 in fine,</w:t>
      </w:r>
      <w:r w:rsidR="007D456A">
        <w:rPr>
          <w:lang w:val="en-GB"/>
        </w:rPr>
        <w:t xml:space="preserve"> </w:t>
      </w:r>
      <w:r w:rsidRPr="007D456A">
        <w:rPr>
          <w:lang w:val="en-GB"/>
        </w:rPr>
        <w:t xml:space="preserve">3 para. </w:t>
      </w:r>
      <w:r w:rsidRPr="00D46E71">
        <w:rPr>
          <w:lang w:val="en-GB"/>
        </w:rPr>
        <w:t>2 and 4 of the Executive Order of 15 June 1972); it covers solely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those provisions concerned with the sex education integrated in the teaching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of compulsory subjects.</w:t>
      </w:r>
    </w:p>
    <w:p w:rsidR="004645DB" w:rsidRPr="00D46E71" w:rsidRDefault="004645DB" w:rsidP="007D456A">
      <w:pPr>
        <w:pStyle w:val="JuPara"/>
        <w:rPr>
          <w:lang w:val="en-GB"/>
        </w:rPr>
      </w:pPr>
      <w:r w:rsidRPr="00D46E71">
        <w:rPr>
          <w:lang w:val="en-GB"/>
        </w:rPr>
        <w:t>The "Guide" of April 1971, on the other hand, is not a legislative or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regulatory text, but a working document intended to assist and advise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the local school authorities; while the Executive Order (section 2)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and the Circular of 8 June 1971 mentioned it, the same is not true of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those of 15 June 1972 (paragraphs 24-25 and 31-32 above).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It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nevertheless remains in use throughout the whole country and was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frequently cited by those appearing before the Court.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Consequently,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the Court will have regard to the "Guide" insofar as it contributes to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an elucidation of the spirit of the legislation in dispute.</w:t>
      </w:r>
    </w:p>
    <w:p w:rsidR="004645DB" w:rsidRDefault="004645DB" w:rsidP="007D456A">
      <w:pPr>
        <w:pStyle w:val="JuPara"/>
        <w:rPr>
          <w:lang w:val="en-GB"/>
        </w:rPr>
      </w:pPr>
      <w:r w:rsidRPr="00D46E71">
        <w:rPr>
          <w:lang w:val="en-GB"/>
        </w:rPr>
        <w:t xml:space="preserve">Act No. 313 of </w:t>
      </w:r>
      <w:smartTag w:uri="urn:schemas-microsoft-com:office:smarttags" w:element="date">
        <w:smartTagPr>
          <w:attr w:name="Month" w:val="6"/>
          <w:attr w:name="Day" w:val="26"/>
          <w:attr w:name="Year" w:val="1975"/>
        </w:smartTagPr>
        <w:r w:rsidRPr="00D46E71">
          <w:rPr>
            <w:lang w:val="en-GB"/>
          </w:rPr>
          <w:t>26 June 1975</w:t>
        </w:r>
      </w:smartTag>
      <w:r w:rsidRPr="00D46E71">
        <w:rPr>
          <w:lang w:val="en-GB"/>
        </w:rPr>
        <w:t>, which became fully effective on</w:t>
      </w:r>
      <w:r w:rsidR="007D456A">
        <w:rPr>
          <w:lang w:val="en-GB"/>
        </w:rPr>
        <w:t xml:space="preserve"> </w:t>
      </w:r>
      <w:smartTag w:uri="urn:schemas-microsoft-com:office:smarttags" w:element="date">
        <w:smartTagPr>
          <w:attr w:name="Month" w:val="8"/>
          <w:attr w:name="Day" w:val="1"/>
          <w:attr w:name="Year" w:val="1976"/>
        </w:smartTagPr>
        <w:r w:rsidRPr="00D46E71">
          <w:rPr>
            <w:lang w:val="en-GB"/>
          </w:rPr>
          <w:t>1 August 1976</w:t>
        </w:r>
      </w:smartTag>
      <w:r w:rsidRPr="00D46E71">
        <w:rPr>
          <w:lang w:val="en-GB"/>
        </w:rPr>
        <w:t>, does not call for separate examination as it does not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amend any of the provisions relevant to this case (paragraph 33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above).</w:t>
      </w:r>
    </w:p>
    <w:p w:rsidR="004645DB" w:rsidRPr="00D46E71" w:rsidRDefault="004645DB" w:rsidP="007D456A">
      <w:pPr>
        <w:pStyle w:val="JuHIRoman"/>
        <w:rPr>
          <w:lang w:val="en-GB"/>
        </w:rPr>
      </w:pPr>
      <w:r w:rsidRPr="00D46E71">
        <w:rPr>
          <w:lang w:val="en-GB"/>
        </w:rPr>
        <w:t>I. ON THE ALLEGED VIOLATI</w:t>
      </w:r>
      <w:r w:rsidR="007D456A">
        <w:rPr>
          <w:lang w:val="en-GB"/>
        </w:rPr>
        <w:t xml:space="preserve">ON OF ARTICLE 2 OF PROTOCOL No. </w:t>
      </w:r>
      <w:r w:rsidRPr="00D46E71">
        <w:rPr>
          <w:lang w:val="en-GB"/>
        </w:rPr>
        <w:t>1 (P1-2)</w:t>
      </w:r>
    </w:p>
    <w:p w:rsidR="004645DB" w:rsidRPr="00D46E71" w:rsidRDefault="004645DB" w:rsidP="007D456A">
      <w:pPr>
        <w:pStyle w:val="JuPara"/>
        <w:rPr>
          <w:lang w:val="en-GB"/>
        </w:rPr>
      </w:pPr>
      <w:r w:rsidRPr="00D46E71">
        <w:rPr>
          <w:lang w:val="en-GB"/>
        </w:rPr>
        <w:t>49.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applicants invoke Article 2 of Protocol No. 1 (P1-2) which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provides:</w:t>
      </w:r>
    </w:p>
    <w:p w:rsidR="004645DB" w:rsidRPr="00D46E71" w:rsidRDefault="004645DB" w:rsidP="007D456A">
      <w:pPr>
        <w:pStyle w:val="JuQuot"/>
        <w:rPr>
          <w:lang w:val="en-GB"/>
        </w:rPr>
      </w:pPr>
      <w:r w:rsidRPr="00D46E71">
        <w:rPr>
          <w:lang w:val="en-GB"/>
        </w:rPr>
        <w:t>"No person shall be denied the right to education.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In the exercise of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any functions which it assumes in relation to education and to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teaching, the State shall respect the right of parents to ensure such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education and teaching in conformity with their own religious and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philosophical convictions."</w:t>
      </w:r>
    </w:p>
    <w:p w:rsidR="004645DB" w:rsidRPr="00D46E71" w:rsidRDefault="004645DB" w:rsidP="007D456A">
      <w:pPr>
        <w:pStyle w:val="JuPara"/>
        <w:rPr>
          <w:lang w:val="en-GB"/>
        </w:rPr>
      </w:pPr>
      <w:r w:rsidRPr="00D46E71">
        <w:rPr>
          <w:lang w:val="en-GB"/>
        </w:rPr>
        <w:t>50.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In their main submission before the Commission, the Government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maintained that the second sentence of Article 2 (P1-2) does not apply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to State schools (paragraphs 104-107 of the report and the memorial of</w:t>
      </w:r>
      <w:r w:rsidR="007D456A">
        <w:rPr>
          <w:lang w:val="en-GB"/>
        </w:rPr>
        <w:t xml:space="preserve"> </w:t>
      </w:r>
      <w:smartTag w:uri="urn:schemas-microsoft-com:office:smarttags" w:element="date">
        <w:smartTagPr>
          <w:attr w:name="Month" w:val="11"/>
          <w:attr w:name="Day" w:val="29"/>
          <w:attr w:name="Year" w:val="1973"/>
        </w:smartTagPr>
        <w:r w:rsidRPr="00D46E71">
          <w:rPr>
            <w:lang w:val="en-GB"/>
          </w:rPr>
          <w:t>29 November 1973</w:t>
        </w:r>
      </w:smartTag>
      <w:r w:rsidRPr="00D46E71">
        <w:rPr>
          <w:lang w:val="en-GB"/>
        </w:rPr>
        <w:t>), but their arguments have since evolved slightly.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In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 xml:space="preserve">their memorial of </w:t>
      </w:r>
      <w:smartTag w:uri="urn:schemas-microsoft-com:office:smarttags" w:element="date">
        <w:smartTagPr>
          <w:attr w:name="Month" w:val="3"/>
          <w:attr w:name="Day" w:val="8"/>
          <w:attr w:name="Year" w:val="1976"/>
        </w:smartTagPr>
        <w:r w:rsidRPr="00D46E71">
          <w:rPr>
            <w:lang w:val="en-GB"/>
          </w:rPr>
          <w:t>8 March 1976</w:t>
        </w:r>
      </w:smartTag>
      <w:r w:rsidRPr="00D46E71">
        <w:rPr>
          <w:lang w:val="en-GB"/>
        </w:rPr>
        <w:t xml:space="preserve"> and at the hearings on 1 and</w:t>
      </w:r>
      <w:r w:rsidR="007D456A">
        <w:rPr>
          <w:lang w:val="en-GB"/>
        </w:rPr>
        <w:t xml:space="preserve"> </w:t>
      </w:r>
      <w:smartTag w:uri="urn:schemas-microsoft-com:office:smarttags" w:element="date">
        <w:smartTagPr>
          <w:attr w:name="Month" w:val="6"/>
          <w:attr w:name="Day" w:val="2"/>
          <w:attr w:name="Year" w:val="1976"/>
        </w:smartTagPr>
        <w:r w:rsidRPr="00D46E71">
          <w:rPr>
            <w:lang w:val="en-GB"/>
          </w:rPr>
          <w:t>2 June 1976</w:t>
        </w:r>
      </w:smartTag>
      <w:r w:rsidRPr="00D46E71">
        <w:rPr>
          <w:lang w:val="en-GB"/>
        </w:rPr>
        <w:t>, they conceded that the existence of private schools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perhaps does not necessarily imply in all cases that there is no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breach of the said sentence.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Government nevertheless emphasised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that Denmark does not force parents to entrust their children to the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State schools; it allows parents to educate their children, or to have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them educated, at home and, above all, to send them to private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institutions to which the State pays very substantial subsidies,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thereby assuming a "function in relation to education and to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teaching", within the meaning of Article 2 (P1-2).</w:t>
      </w:r>
      <w:r w:rsidR="002553EA">
        <w:rPr>
          <w:lang w:val="en-GB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D46E71">
            <w:rPr>
              <w:lang w:val="en-GB"/>
            </w:rPr>
            <w:t>Denmark</w:t>
          </w:r>
        </w:smartTag>
      </w:smartTag>
      <w:r w:rsidRPr="00D46E71">
        <w:rPr>
          <w:lang w:val="en-GB"/>
        </w:rPr>
        <w:t>, it was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submitted, thereby discharged the obligations resulting from the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second sentence of this provision.</w:t>
      </w:r>
    </w:p>
    <w:p w:rsidR="004645DB" w:rsidRPr="00D46E71" w:rsidRDefault="004645DB" w:rsidP="007D456A">
      <w:pPr>
        <w:pStyle w:val="JuPara"/>
        <w:rPr>
          <w:lang w:val="en-GB"/>
        </w:rPr>
      </w:pPr>
      <w:r w:rsidRPr="00D46E71">
        <w:rPr>
          <w:lang w:val="en-GB"/>
        </w:rPr>
        <w:t xml:space="preserve">The Court notes that in </w:t>
      </w:r>
      <w:smartTag w:uri="urn:schemas-microsoft-com:office:smarttags" w:element="country-region">
        <w:smartTag w:uri="urn:schemas-microsoft-com:office:smarttags" w:element="place">
          <w:r w:rsidRPr="00D46E71">
            <w:rPr>
              <w:lang w:val="en-GB"/>
            </w:rPr>
            <w:t>Denmark</w:t>
          </w:r>
        </w:smartTag>
      </w:smartTag>
      <w:r w:rsidRPr="00D46E71">
        <w:rPr>
          <w:lang w:val="en-GB"/>
        </w:rPr>
        <w:t xml:space="preserve"> private schools co-exist with a system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of public education.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second sentence of Article 2 (P1-2) is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binding upon the Contracting States in the exercise of each and every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function - it speaks of "any functions" - that they undertake in the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sphere of education and teaching, including that consisting of the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organisation and financing of public education.</w:t>
      </w:r>
    </w:p>
    <w:p w:rsidR="004645DB" w:rsidRPr="00D46E71" w:rsidRDefault="004645DB" w:rsidP="007D456A">
      <w:pPr>
        <w:pStyle w:val="JuPara"/>
        <w:rPr>
          <w:lang w:val="en-GB"/>
        </w:rPr>
      </w:pPr>
      <w:r w:rsidRPr="00D46E71">
        <w:rPr>
          <w:lang w:val="en-GB"/>
        </w:rPr>
        <w:t>Furthermore, the second sentence of Article 2 (P1-2) must be read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together with the first which enshrines the right of everyone to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education.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It is on to this fundamental right that is grafted the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right of parents to respect for their religious and philosophical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convictions, and the first sentence does not distinguish, any more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than the second, between State and private teaching.</w:t>
      </w:r>
    </w:p>
    <w:p w:rsidR="004645DB" w:rsidRPr="00D46E71" w:rsidRDefault="004645DB" w:rsidP="007D456A">
      <w:pPr>
        <w:pStyle w:val="JuPara"/>
        <w:rPr>
          <w:lang w:val="en-GB"/>
        </w:rPr>
      </w:pPr>
      <w:r w:rsidRPr="00D46E71">
        <w:rPr>
          <w:lang w:val="en-GB"/>
        </w:rPr>
        <w:t>The "</w:t>
      </w:r>
      <w:r w:rsidRPr="00D91AE0">
        <w:rPr>
          <w:lang w:val="en-GB"/>
        </w:rPr>
        <w:t>travaux</w:t>
      </w:r>
      <w:r w:rsidRPr="00D46E71">
        <w:rPr>
          <w:lang w:val="en-GB"/>
        </w:rPr>
        <w:t xml:space="preserve"> </w:t>
      </w:r>
      <w:r w:rsidRPr="00D91AE0">
        <w:rPr>
          <w:lang w:val="en-GB"/>
        </w:rPr>
        <w:t>préparatoires</w:t>
      </w:r>
      <w:r w:rsidRPr="00D46E71">
        <w:rPr>
          <w:lang w:val="en-GB"/>
        </w:rPr>
        <w:t>", which are without doubt of particular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consequence in the case of a clause that gave rise to such lengthy and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impassioned discussions, confirm the interpretation appearing from a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first reading of Article 2 (P1-2).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Whilst they indisputably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demonstrate, as the Government recalled, the importance attached by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many members of the Consultative Assembly and a number of governments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to freedom of teaching, that is to say, freedom to establish private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schools, the "</w:t>
      </w:r>
      <w:r w:rsidRPr="00D91AE0">
        <w:rPr>
          <w:lang w:val="en-GB"/>
        </w:rPr>
        <w:t>travaux</w:t>
      </w:r>
      <w:r w:rsidRPr="00D46E71">
        <w:rPr>
          <w:lang w:val="en-GB"/>
        </w:rPr>
        <w:t xml:space="preserve"> </w:t>
      </w:r>
      <w:r w:rsidRPr="00D91AE0">
        <w:rPr>
          <w:lang w:val="en-GB"/>
        </w:rPr>
        <w:t>préparatoires</w:t>
      </w:r>
      <w:r w:rsidRPr="00D46E71">
        <w:rPr>
          <w:lang w:val="en-GB"/>
        </w:rPr>
        <w:t>" do not for all that reveal the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intention to go no further than a guarantee of that freedom.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Unlike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some earlier versions, the text finally adopted does not expressly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enounce that freedom; and numerous interventions and proposals, cited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by the delegates of the Commission, show that sight was not lost of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the need to ensure, in State teaching, respect for parents</w:t>
      </w:r>
      <w:r w:rsidR="002553EA">
        <w:rPr>
          <w:lang w:val="en-GB"/>
        </w:rPr>
        <w:t>’</w:t>
      </w:r>
      <w:r w:rsidRPr="00D46E71">
        <w:rPr>
          <w:lang w:val="en-GB"/>
        </w:rPr>
        <w:t xml:space="preserve"> religious</w:t>
      </w:r>
      <w:r w:rsidR="007D456A">
        <w:rPr>
          <w:lang w:val="en-GB"/>
        </w:rPr>
        <w:t xml:space="preserve"> </w:t>
      </w:r>
      <w:r w:rsidRPr="00D46E71">
        <w:rPr>
          <w:lang w:val="en-GB"/>
        </w:rPr>
        <w:t>and philosophical convictions.</w:t>
      </w:r>
    </w:p>
    <w:p w:rsidR="004645DB" w:rsidRPr="00D46E71" w:rsidRDefault="004645DB" w:rsidP="00433059">
      <w:pPr>
        <w:pStyle w:val="JuPara"/>
        <w:rPr>
          <w:lang w:val="en-GB"/>
        </w:rPr>
      </w:pPr>
      <w:r w:rsidRPr="00D46E71">
        <w:rPr>
          <w:lang w:val="en-GB"/>
        </w:rPr>
        <w:t>The second sentence of Article 2 (P1-2) aims in short at safeguarding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the possibility of pluralism in education which possibility is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essential for the preservation of the "democratic society" as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conceived by the Convention.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In view of the power of the modern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State, it is above all through State teaching that this aim must be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realised.</w:t>
      </w:r>
    </w:p>
    <w:p w:rsidR="004645DB" w:rsidRPr="00D46E71" w:rsidRDefault="004645DB" w:rsidP="00433059">
      <w:pPr>
        <w:pStyle w:val="JuPara"/>
        <w:rPr>
          <w:lang w:val="en-GB"/>
        </w:rPr>
      </w:pPr>
      <w:r w:rsidRPr="00D46E71">
        <w:rPr>
          <w:lang w:val="en-GB"/>
        </w:rPr>
        <w:t>The Court thus concludes, as the Commission did unanimously, that the</w:t>
      </w:r>
      <w:r w:rsidR="00433059"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D46E71">
            <w:rPr>
              <w:lang w:val="en-GB"/>
            </w:rPr>
            <w:t>Danish</w:t>
          </w:r>
        </w:smartTag>
        <w:r w:rsidRPr="00D46E71">
          <w:rPr>
            <w:lang w:val="en-GB"/>
          </w:rPr>
          <w:t xml:space="preserve"> </w:t>
        </w:r>
        <w:smartTag w:uri="urn:schemas-microsoft-com:office:smarttags" w:element="PlaceType">
          <w:r w:rsidRPr="00D46E71">
            <w:rPr>
              <w:lang w:val="en-GB"/>
            </w:rPr>
            <w:t>State</w:t>
          </w:r>
        </w:smartTag>
      </w:smartTag>
      <w:r w:rsidRPr="00D46E71">
        <w:rPr>
          <w:lang w:val="en-GB"/>
        </w:rPr>
        <w:t xml:space="preserve"> schools do not fall outside the province of Protocol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No. 1 (P1).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In its investigation as to whether Article 2 (P1-2) has been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violated, the Court cannot forget, however, that the functions assumed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 xml:space="preserve">by </w:t>
      </w:r>
      <w:smartTag w:uri="urn:schemas-microsoft-com:office:smarttags" w:element="country-region">
        <w:smartTag w:uri="urn:schemas-microsoft-com:office:smarttags" w:element="place">
          <w:r w:rsidRPr="00D46E71">
            <w:rPr>
              <w:lang w:val="en-GB"/>
            </w:rPr>
            <w:t>Denmark</w:t>
          </w:r>
        </w:smartTag>
      </w:smartTag>
      <w:r w:rsidRPr="00D46E71">
        <w:rPr>
          <w:lang w:val="en-GB"/>
        </w:rPr>
        <w:t xml:space="preserve"> in relation to education and to teaching include the grant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of substantial assistance to private schools.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Although recourse to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these schools involves parents in sacrifices which were justifiably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mentioned by the applicants, the alternative solution it provides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constitutes a factor that should not be disregarded in this case.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The delegate speaking on behalf of the majority of the Commission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recognised that it had not taken sufficient heed of this factor in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paragraphs 152 and 153 of the report.</w:t>
      </w:r>
    </w:p>
    <w:p w:rsidR="004645DB" w:rsidRPr="00D46E71" w:rsidRDefault="004645DB" w:rsidP="00433059">
      <w:pPr>
        <w:pStyle w:val="JuPara"/>
        <w:rPr>
          <w:lang w:val="en-GB"/>
        </w:rPr>
      </w:pPr>
      <w:r w:rsidRPr="00D46E71">
        <w:rPr>
          <w:lang w:val="en-GB"/>
        </w:rPr>
        <w:t>51.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Government pleaded in the alternative that the second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sentence of Article 2 (P1-2), assuming that it governed even the State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schools where attendance is not obligatory, implies solely the right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for parents to have their children exempted from classes offering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"religious instruction of a denominational character".</w:t>
      </w:r>
    </w:p>
    <w:p w:rsidR="004645DB" w:rsidRPr="00D46E71" w:rsidRDefault="004645DB" w:rsidP="00433059">
      <w:pPr>
        <w:pStyle w:val="JuPara"/>
        <w:rPr>
          <w:lang w:val="en-GB"/>
        </w:rPr>
      </w:pPr>
      <w:r w:rsidRPr="00D46E71">
        <w:rPr>
          <w:lang w:val="en-GB"/>
        </w:rPr>
        <w:t>The Court does not share this view.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Article 2 (P1-2), which applies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to each of the State</w:t>
      </w:r>
      <w:r w:rsidR="002553EA">
        <w:rPr>
          <w:lang w:val="en-GB"/>
        </w:rPr>
        <w:t>’</w:t>
      </w:r>
      <w:r w:rsidRPr="00D46E71">
        <w:rPr>
          <w:lang w:val="en-GB"/>
        </w:rPr>
        <w:t>s functions in relation to education and to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teaching, does not permit a distinction to be drawn between religious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instruction and other subjects.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It enjoins the State to respect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parents</w:t>
      </w:r>
      <w:r w:rsidR="002553EA">
        <w:rPr>
          <w:lang w:val="en-GB"/>
        </w:rPr>
        <w:t>’</w:t>
      </w:r>
      <w:r w:rsidRPr="00D46E71">
        <w:rPr>
          <w:lang w:val="en-GB"/>
        </w:rPr>
        <w:t xml:space="preserve"> convictions, be they religious or philosophical, throughout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the entire State education programme.</w:t>
      </w:r>
    </w:p>
    <w:p w:rsidR="004645DB" w:rsidRPr="00D46E71" w:rsidRDefault="004645DB" w:rsidP="00433059">
      <w:pPr>
        <w:pStyle w:val="JuPara"/>
        <w:rPr>
          <w:lang w:val="en-GB"/>
        </w:rPr>
      </w:pPr>
      <w:r w:rsidRPr="00D46E71">
        <w:rPr>
          <w:lang w:val="en-GB"/>
        </w:rPr>
        <w:t>52.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As is shown by its very structure, Article 2 (P1-2) constitutes a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whole that is dominated by its first sentence.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By binding themselves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not to "deny the right to education", the Contracting States guarantee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to anyone within their jurisdiction "a right of access to educational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institutions existing at a given time" and "the possibility of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drawing", by "official recognition of the studies which he has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completed", "profit from the education received" (judgment of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23 July 1968 on the merits of the "Belgian Linguistic" case,</w:t>
      </w:r>
      <w:r w:rsidR="00433059">
        <w:rPr>
          <w:lang w:val="en-GB"/>
        </w:rPr>
        <w:t xml:space="preserve"> </w:t>
      </w:r>
      <w:r w:rsidRPr="00433059">
        <w:rPr>
          <w:lang w:val="en-GB"/>
        </w:rPr>
        <w:t xml:space="preserve">Series A no. 6, pp. 30-32, paras. </w:t>
      </w:r>
      <w:r w:rsidRPr="00D46E71">
        <w:rPr>
          <w:lang w:val="en-GB"/>
        </w:rPr>
        <w:t>3-5).</w:t>
      </w:r>
    </w:p>
    <w:p w:rsidR="004645DB" w:rsidRPr="00D46E71" w:rsidRDefault="004645DB" w:rsidP="00433059">
      <w:pPr>
        <w:pStyle w:val="JuPara"/>
        <w:rPr>
          <w:lang w:val="en-GB"/>
        </w:rPr>
      </w:pPr>
      <w:r w:rsidRPr="00D46E71">
        <w:rPr>
          <w:lang w:val="en-GB"/>
        </w:rPr>
        <w:t>The right set out in the second sentence of Article 2 (P1-2) is an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adjunct of this fundamental right to education (paragraph 50 above).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It is in the discharge of a natural duty towards their children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- parents being primarily responsible for the "education and teaching"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of their children - that parents may require the State to respect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their religious and philosophical convictions.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Their right thus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corresponds to a responsibility closely linked to the enjoyment and</w:t>
      </w:r>
      <w:r w:rsidR="00433059">
        <w:rPr>
          <w:lang w:val="en-GB"/>
        </w:rPr>
        <w:t xml:space="preserve"> </w:t>
      </w:r>
      <w:r w:rsidRPr="00D46E71">
        <w:rPr>
          <w:lang w:val="en-GB"/>
        </w:rPr>
        <w:t>the exercise of the right to education.</w:t>
      </w:r>
    </w:p>
    <w:p w:rsidR="004645DB" w:rsidRPr="00D46E71" w:rsidRDefault="004645DB" w:rsidP="00BF5AEE">
      <w:pPr>
        <w:pStyle w:val="JuPara"/>
        <w:rPr>
          <w:lang w:val="en-GB"/>
        </w:rPr>
      </w:pPr>
      <w:r w:rsidRPr="00D46E71">
        <w:rPr>
          <w:lang w:val="en-GB"/>
        </w:rPr>
        <w:t>On the other hand, "the provisions of the Convention and Protocol must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 xml:space="preserve">be read as a whole" (above-mentioned judgment of </w:t>
      </w:r>
      <w:smartTag w:uri="urn:schemas-microsoft-com:office:smarttags" w:element="date">
        <w:smartTagPr>
          <w:attr w:name="Month" w:val="7"/>
          <w:attr w:name="Day" w:val="23"/>
          <w:attr w:name="Year" w:val="1968"/>
        </w:smartTagPr>
        <w:r w:rsidRPr="00D46E71">
          <w:rPr>
            <w:lang w:val="en-GB"/>
          </w:rPr>
          <w:t>23 July 1968</w:t>
        </w:r>
      </w:smartTag>
      <w:r w:rsidRPr="00D46E71">
        <w:rPr>
          <w:lang w:val="en-GB"/>
        </w:rPr>
        <w:t>, ibid.,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p. 30, para. 1).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Accordingly, the two sentences of Article 2 (P1-2) must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be read not only in the light of each other but also, in particular,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of Articles 8, 9 and 10 (art. 8, art. 9, art. 10) of the Convention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which proclaim the right of everyone, including parents and children,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"to respect for his private and family life", to "freedom of thought,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conscience and religion", and to "freedom ... to receive and impart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information and ideas".</w:t>
      </w:r>
    </w:p>
    <w:p w:rsidR="004645DB" w:rsidRPr="00D46E71" w:rsidRDefault="004645DB" w:rsidP="00BF5AEE">
      <w:pPr>
        <w:pStyle w:val="JuPara"/>
        <w:rPr>
          <w:lang w:val="en-GB"/>
        </w:rPr>
      </w:pPr>
      <w:r w:rsidRPr="00D46E71">
        <w:rPr>
          <w:lang w:val="en-GB"/>
        </w:rPr>
        <w:t>53.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It follows in the first place from the preceding paragraph that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the setting and planning of the curriculum fall in principle within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the competence of the Contracting States.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This mainly involves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questions of expediency on which it is not for the Court to rule and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whose solution may legitimately vary according to the country and the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era.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In particular, the second sentence of Article 2 of the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Protocol (P1-2) does not prevent States from imparting through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teaching or education information or knowledge of a directly or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indirectly religious or philosophical kind.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It does not even permit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parents to object to the integration of such teaching or education in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the school curriculum, for otherwise all institutionalised teaching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would run the risk of proving impracticable.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In fact, it seems very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difficult for many subjects taught at school not to have, to a greater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or lesser extent, some philosophical complexion or implications.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same is true of religious affinities if one remembers the existence of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religions forming a very broad dogmatic and moral entity which has or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may have answers to every question of a philosophical, cosmological or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moral nature.</w:t>
      </w:r>
    </w:p>
    <w:p w:rsidR="004645DB" w:rsidRPr="00D46E71" w:rsidRDefault="004645DB" w:rsidP="00BF5AEE">
      <w:pPr>
        <w:pStyle w:val="JuPara"/>
        <w:rPr>
          <w:lang w:val="en-GB"/>
        </w:rPr>
      </w:pPr>
      <w:r w:rsidRPr="00D46E71">
        <w:rPr>
          <w:lang w:val="en-GB"/>
        </w:rPr>
        <w:t>The second sentence of Article 2 (P1-2) implies on the other hand that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the State, in fulfilling the functions assumed by it in regard to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education and teaching, must take care that information or knowledge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included in the curriculum is conveyed in an objective, critical and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pluralistic manner.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State is forbidden to pursue an aim of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indoctrination that might be considered as not respecting parents</w:t>
      </w:r>
      <w:r w:rsidR="002553EA">
        <w:rPr>
          <w:lang w:val="en-GB"/>
        </w:rPr>
        <w:t>’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religious and philosophical convictions.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That is the limit that must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not be exceeded.</w:t>
      </w:r>
    </w:p>
    <w:p w:rsidR="004645DB" w:rsidRPr="00D46E71" w:rsidRDefault="004645DB" w:rsidP="00BF5AEE">
      <w:pPr>
        <w:pStyle w:val="JuPara"/>
        <w:rPr>
          <w:lang w:val="en-GB"/>
        </w:rPr>
      </w:pPr>
      <w:r w:rsidRPr="00D46E71">
        <w:rPr>
          <w:lang w:val="en-GB"/>
        </w:rPr>
        <w:t>Such an interpretation is consistent at one and the same time with the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first sentence of Article 2 of the Protocol (P1-2), with Articles 8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to 10 (art. 8, art. 9, art. 10) of the Convention and with the general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spirit of the Convention itself, an instrument designed to maintain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and promote the ideals and values of a democratic society.</w:t>
      </w:r>
    </w:p>
    <w:p w:rsidR="004645DB" w:rsidRPr="00D46E71" w:rsidRDefault="004645DB" w:rsidP="00BF5AEE">
      <w:pPr>
        <w:pStyle w:val="JuPara"/>
        <w:rPr>
          <w:lang w:val="en-GB"/>
        </w:rPr>
      </w:pPr>
      <w:r w:rsidRPr="00D46E71">
        <w:rPr>
          <w:lang w:val="en-GB"/>
        </w:rPr>
        <w:t>54.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In order to examine the disputed legislation under Article 2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of the Protocol (P1-2), interpreted as above, one must, while avoiding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any evaluation of the legislation</w:t>
      </w:r>
      <w:r w:rsidR="002553EA">
        <w:rPr>
          <w:lang w:val="en-GB"/>
        </w:rPr>
        <w:t>’</w:t>
      </w:r>
      <w:r w:rsidRPr="00D46E71">
        <w:rPr>
          <w:lang w:val="en-GB"/>
        </w:rPr>
        <w:t>s expediency, have regard to the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material situation that it sought and still seeks to meet.</w:t>
      </w:r>
    </w:p>
    <w:p w:rsidR="004645DB" w:rsidRPr="00D46E71" w:rsidRDefault="004645DB" w:rsidP="00BF5AEE">
      <w:pPr>
        <w:pStyle w:val="JuPara"/>
        <w:rPr>
          <w:lang w:val="en-GB"/>
        </w:rPr>
      </w:pPr>
      <w:r w:rsidRPr="00D46E71">
        <w:rPr>
          <w:lang w:val="en-GB"/>
        </w:rPr>
        <w:t>The Danish legislator, who did not neglect to obtain beforehand the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advice of qualified experts, clearly took as his starting point the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 xml:space="preserve">known fact that in </w:t>
      </w:r>
      <w:smartTag w:uri="urn:schemas-microsoft-com:office:smarttags" w:element="country-region">
        <w:smartTag w:uri="urn:schemas-microsoft-com:office:smarttags" w:element="place">
          <w:r w:rsidRPr="00D46E71">
            <w:rPr>
              <w:lang w:val="en-GB"/>
            </w:rPr>
            <w:t>Denmark</w:t>
          </w:r>
        </w:smartTag>
      </w:smartTag>
      <w:r w:rsidRPr="00D46E71">
        <w:rPr>
          <w:lang w:val="en-GB"/>
        </w:rPr>
        <w:t xml:space="preserve"> children nowadays discover without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difficulty and from several quarters the information that interests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them on sexual life.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instruction on the subject given in State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schools is aimed less at instilling knowledge they do not have or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cannot acquire by other means than at giving them such knowledge more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correctly, precisely, objectively and scientifically.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instruction, as provided for and organised by the contested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legislation, is principally intended to give pupils better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information; this emerges from, inter alia, the preface to the "Guide"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of April 1971.</w:t>
      </w:r>
    </w:p>
    <w:p w:rsidR="004645DB" w:rsidRPr="00D46E71" w:rsidRDefault="004645DB" w:rsidP="00BF5AEE">
      <w:pPr>
        <w:pStyle w:val="JuPara"/>
        <w:rPr>
          <w:lang w:val="en-GB"/>
        </w:rPr>
      </w:pPr>
      <w:r w:rsidRPr="00D46E71">
        <w:rPr>
          <w:lang w:val="en-GB"/>
        </w:rPr>
        <w:t>Even when circumscribed in this way, such instruction clearly cannot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exclude on the part of teachers certain assessments capable of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encroaching on the religious or philosophical sphere; for what are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involved are matters where appraisals of fact easily lead on to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value-judgments.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minority of the Commission rightly emphasised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this.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Executive Orders and Circulars of 8 June 1971 and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15 June 1972, the "Guide" of April 1971 and the other material before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the Court (paragraphs 20-32 above) plainly show that the Danish State,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by providing children in good time with explanations it considers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useful, is attempting to warn them against phenomena it views as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disturbing, for example, the excessive frequency of births out of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wedlock, induced abortions and venereal diseases.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public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authorities wish to enable pupils, when the time comes, "to take care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of themselves and show consideration for others in that respect", "not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... [to] land themselves or others in difficulties solely on account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of lack of knowledge" (section 1 of the Executive Order of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15 June 1972).</w:t>
      </w:r>
    </w:p>
    <w:p w:rsidR="004645DB" w:rsidRPr="00D46E71" w:rsidRDefault="004645DB" w:rsidP="00BF5AEE">
      <w:pPr>
        <w:pStyle w:val="JuPara"/>
        <w:rPr>
          <w:lang w:val="en-GB"/>
        </w:rPr>
      </w:pPr>
      <w:r w:rsidRPr="00D46E71">
        <w:rPr>
          <w:lang w:val="en-GB"/>
        </w:rPr>
        <w:t>These considerations are indeed of a moral order, but they are very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general in character and do not entail overstepping the bounds of what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a democratic State may regard as the public interest.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Examination of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the legislation in dispute establishes in fact that it in no way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amounts to an attempt at indoctrination aimed at advocating a specific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kind of sexual behaviour.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It does not make a point of exalting sex or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inciting pupils to indulge precociously in practices that are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dangerous for their stability, health or future or that many parents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consider reprehensible.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Further, it does not affect the right of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parents to enlighten and advise their children, to exercise with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regard to their children natural parental functions as educators, or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to guide their children on a path in line with the parents</w:t>
      </w:r>
      <w:r w:rsidR="002553EA">
        <w:rPr>
          <w:lang w:val="en-GB"/>
        </w:rPr>
        <w:t>’</w:t>
      </w:r>
      <w:r w:rsidRPr="00D46E71">
        <w:rPr>
          <w:lang w:val="en-GB"/>
        </w:rPr>
        <w:t xml:space="preserve"> own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religious or philosophical convictions.</w:t>
      </w:r>
    </w:p>
    <w:p w:rsidR="004645DB" w:rsidRPr="00D46E71" w:rsidRDefault="004645DB" w:rsidP="00BF5AEE">
      <w:pPr>
        <w:pStyle w:val="JuPara"/>
        <w:rPr>
          <w:lang w:val="en-GB"/>
        </w:rPr>
      </w:pPr>
      <w:r w:rsidRPr="00D46E71">
        <w:rPr>
          <w:lang w:val="en-GB"/>
        </w:rPr>
        <w:t>Certainly, abuses can occur as to the manner in which the provisions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in force are applied by a given school or teacher and the competent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authorities have a duty to take the utmost care to see to it that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parents</w:t>
      </w:r>
      <w:r w:rsidR="002553EA">
        <w:rPr>
          <w:lang w:val="en-GB"/>
        </w:rPr>
        <w:t>’</w:t>
      </w:r>
      <w:r w:rsidRPr="00D46E71">
        <w:rPr>
          <w:lang w:val="en-GB"/>
        </w:rPr>
        <w:t xml:space="preserve"> religious and philosophical convictions are not disregarded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at this level by carelessness, lack of judgment or misplaced</w:t>
      </w:r>
      <w:r w:rsidR="00BF5AEE">
        <w:rPr>
          <w:lang w:val="en-GB"/>
        </w:rPr>
        <w:t xml:space="preserve"> </w:t>
      </w:r>
      <w:proofErr w:type="spellStart"/>
      <w:r w:rsidRPr="00D46E71">
        <w:rPr>
          <w:lang w:val="en-GB"/>
        </w:rPr>
        <w:t>proselytism</w:t>
      </w:r>
      <w:proofErr w:type="spellEnd"/>
      <w:r w:rsidRPr="00D46E71">
        <w:rPr>
          <w:lang w:val="en-GB"/>
        </w:rPr>
        <w:t>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However, it follows from the Commission</w:t>
      </w:r>
      <w:r w:rsidR="002553EA">
        <w:rPr>
          <w:lang w:val="en-GB"/>
        </w:rPr>
        <w:t>’</w:t>
      </w:r>
      <w:r w:rsidRPr="00D46E71">
        <w:rPr>
          <w:lang w:val="en-GB"/>
        </w:rPr>
        <w:t>s decisions on</w:t>
      </w:r>
      <w:r w:rsidR="00BF5AEE">
        <w:rPr>
          <w:lang w:val="en-GB"/>
        </w:rPr>
        <w:t xml:space="preserve"> </w:t>
      </w:r>
      <w:r w:rsidRPr="00D46E71">
        <w:rPr>
          <w:lang w:val="en-GB"/>
        </w:rPr>
        <w:t>the admissibility of the applications that the Court is not at present</w:t>
      </w:r>
      <w:r w:rsidR="00BF5AEE">
        <w:rPr>
          <w:lang w:val="en-GB"/>
        </w:rPr>
        <w:t xml:space="preserve"> </w:t>
      </w:r>
      <w:proofErr w:type="spellStart"/>
      <w:r w:rsidRPr="00D46E71">
        <w:rPr>
          <w:lang w:val="en-GB"/>
        </w:rPr>
        <w:t>seised</w:t>
      </w:r>
      <w:proofErr w:type="spellEnd"/>
      <w:r w:rsidRPr="00D46E71">
        <w:rPr>
          <w:lang w:val="en-GB"/>
        </w:rPr>
        <w:t xml:space="preserve"> of a problem of this kind (paragraph 48 above).</w:t>
      </w:r>
    </w:p>
    <w:p w:rsidR="004645DB" w:rsidRPr="00D46E71" w:rsidRDefault="004645DB" w:rsidP="00325C60">
      <w:pPr>
        <w:pStyle w:val="JuPara"/>
        <w:rPr>
          <w:lang w:val="en-GB"/>
        </w:rPr>
      </w:pPr>
      <w:r w:rsidRPr="00D46E71">
        <w:rPr>
          <w:lang w:val="en-GB"/>
        </w:rPr>
        <w:t>The Court consequently reaches the conclusion that the disputed</w:t>
      </w:r>
      <w:r w:rsidR="00325C60">
        <w:rPr>
          <w:lang w:val="en-GB"/>
        </w:rPr>
        <w:t xml:space="preserve"> </w:t>
      </w:r>
      <w:r w:rsidRPr="00D46E71">
        <w:rPr>
          <w:lang w:val="en-GB"/>
        </w:rPr>
        <w:t>legislation in itself in no way offends the applicants</w:t>
      </w:r>
      <w:r w:rsidR="002553EA">
        <w:rPr>
          <w:lang w:val="en-GB"/>
        </w:rPr>
        <w:t>’</w:t>
      </w:r>
      <w:r w:rsidRPr="00D46E71">
        <w:rPr>
          <w:lang w:val="en-GB"/>
        </w:rPr>
        <w:t xml:space="preserve"> religious and</w:t>
      </w:r>
      <w:r w:rsidR="00325C60">
        <w:rPr>
          <w:lang w:val="en-GB"/>
        </w:rPr>
        <w:t xml:space="preserve"> </w:t>
      </w:r>
      <w:r w:rsidRPr="00D46E71">
        <w:rPr>
          <w:lang w:val="en-GB"/>
        </w:rPr>
        <w:t>philosophical convictions to the extent forbidden by the second</w:t>
      </w:r>
      <w:r w:rsidR="00325C60">
        <w:rPr>
          <w:lang w:val="en-GB"/>
        </w:rPr>
        <w:t xml:space="preserve"> </w:t>
      </w:r>
      <w:r w:rsidRPr="00D46E71">
        <w:rPr>
          <w:lang w:val="en-GB"/>
        </w:rPr>
        <w:t>sentence of Article 2 of the Protocol (P1-2), interpreted in the light</w:t>
      </w:r>
      <w:r w:rsidR="00325C60">
        <w:rPr>
          <w:lang w:val="en-GB"/>
        </w:rPr>
        <w:t xml:space="preserve"> </w:t>
      </w:r>
      <w:r w:rsidRPr="00D46E71">
        <w:rPr>
          <w:lang w:val="en-GB"/>
        </w:rPr>
        <w:t>of its first sentence and of the whole of the Convention.</w:t>
      </w:r>
    </w:p>
    <w:p w:rsidR="004645DB" w:rsidRPr="00D46E71" w:rsidRDefault="004645DB" w:rsidP="00325C60">
      <w:pPr>
        <w:pStyle w:val="JuPara"/>
        <w:rPr>
          <w:lang w:val="en-GB"/>
        </w:rPr>
      </w:pPr>
      <w:r w:rsidRPr="00D46E71">
        <w:rPr>
          <w:lang w:val="en-GB"/>
        </w:rPr>
        <w:t>Besides, the Danish State preserves an important expedient for parents</w:t>
      </w:r>
      <w:r w:rsidR="00325C60">
        <w:rPr>
          <w:lang w:val="en-GB"/>
        </w:rPr>
        <w:t xml:space="preserve"> </w:t>
      </w:r>
      <w:r w:rsidRPr="00D46E71">
        <w:rPr>
          <w:lang w:val="en-GB"/>
        </w:rPr>
        <w:t>who, in the name of their creed or opinions, wish to dissociate their</w:t>
      </w:r>
      <w:r w:rsidR="00325C60">
        <w:rPr>
          <w:lang w:val="en-GB"/>
        </w:rPr>
        <w:t xml:space="preserve"> </w:t>
      </w:r>
      <w:r w:rsidRPr="00D46E71">
        <w:rPr>
          <w:lang w:val="en-GB"/>
        </w:rPr>
        <w:t>children from integrated sex education; it allows parents either to</w:t>
      </w:r>
      <w:r w:rsidR="00325C60">
        <w:rPr>
          <w:lang w:val="en-GB"/>
        </w:rPr>
        <w:t xml:space="preserve"> </w:t>
      </w:r>
      <w:r w:rsidRPr="00D46E71">
        <w:rPr>
          <w:lang w:val="en-GB"/>
        </w:rPr>
        <w:t>entrust their children to private schools, which are bound by less</w:t>
      </w:r>
      <w:r w:rsidR="00325C60">
        <w:rPr>
          <w:lang w:val="en-GB"/>
        </w:rPr>
        <w:t xml:space="preserve"> </w:t>
      </w:r>
      <w:r w:rsidRPr="00D46E71">
        <w:rPr>
          <w:lang w:val="en-GB"/>
        </w:rPr>
        <w:t>strict obligations and moreover heavily subsidised by the State</w:t>
      </w:r>
      <w:r w:rsidR="00325C60">
        <w:rPr>
          <w:lang w:val="en-GB"/>
        </w:rPr>
        <w:t xml:space="preserve"> </w:t>
      </w:r>
      <w:r w:rsidRPr="00D46E71">
        <w:rPr>
          <w:lang w:val="en-GB"/>
        </w:rPr>
        <w:t>(paragraphs 15, 18 and 34 above), or to educate them or have them</w:t>
      </w:r>
      <w:r w:rsidR="00325C60">
        <w:rPr>
          <w:lang w:val="en-GB"/>
        </w:rPr>
        <w:t xml:space="preserve"> </w:t>
      </w:r>
      <w:r w:rsidRPr="00D46E71">
        <w:rPr>
          <w:lang w:val="en-GB"/>
        </w:rPr>
        <w:t>educated at home, subject to suffering the undeniable sacrifices and</w:t>
      </w:r>
      <w:r w:rsidR="00325C60">
        <w:rPr>
          <w:lang w:val="en-GB"/>
        </w:rPr>
        <w:t xml:space="preserve"> </w:t>
      </w:r>
      <w:r w:rsidRPr="00D46E71">
        <w:rPr>
          <w:lang w:val="en-GB"/>
        </w:rPr>
        <w:t>inconveniences caused by recourse to one of those alternative</w:t>
      </w:r>
      <w:r w:rsidR="00325C60">
        <w:rPr>
          <w:lang w:val="en-GB"/>
        </w:rPr>
        <w:t xml:space="preserve"> </w:t>
      </w:r>
      <w:r w:rsidRPr="00D46E71">
        <w:rPr>
          <w:lang w:val="en-GB"/>
        </w:rPr>
        <w:t>solutions.</w:t>
      </w:r>
    </w:p>
    <w:p w:rsidR="004645DB" w:rsidRPr="00D46E71" w:rsidRDefault="004645DB" w:rsidP="00325C60">
      <w:pPr>
        <w:pStyle w:val="JuPara"/>
        <w:rPr>
          <w:lang w:val="en-GB"/>
        </w:rPr>
      </w:pPr>
      <w:r w:rsidRPr="00D46E71">
        <w:rPr>
          <w:lang w:val="en-GB"/>
        </w:rPr>
        <w:t>55.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applicants also rely on the first sentence of Article 2</w:t>
      </w:r>
      <w:r w:rsidR="00325C60">
        <w:rPr>
          <w:lang w:val="en-GB"/>
        </w:rPr>
        <w:t xml:space="preserve"> </w:t>
      </w:r>
      <w:r w:rsidRPr="00D46E71">
        <w:rPr>
          <w:lang w:val="en-GB"/>
        </w:rPr>
        <w:t>(P1-2).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In this connection, it suffices to note that the respondent</w:t>
      </w:r>
      <w:r w:rsidR="00325C60">
        <w:rPr>
          <w:lang w:val="en-GB"/>
        </w:rPr>
        <w:t xml:space="preserve"> </w:t>
      </w:r>
      <w:r w:rsidRPr="00D46E71">
        <w:rPr>
          <w:lang w:val="en-GB"/>
        </w:rPr>
        <w:t>State has not denied and does not deny their children either access to</w:t>
      </w:r>
      <w:r w:rsidR="00325C60">
        <w:rPr>
          <w:lang w:val="en-GB"/>
        </w:rPr>
        <w:t xml:space="preserve"> </w:t>
      </w:r>
      <w:r w:rsidRPr="00D46E71">
        <w:rPr>
          <w:lang w:val="en-GB"/>
        </w:rPr>
        <w:t>educational institutions existing in Denmark or the right of drawing,</w:t>
      </w:r>
      <w:r w:rsidR="00325C60">
        <w:rPr>
          <w:lang w:val="en-GB"/>
        </w:rPr>
        <w:t xml:space="preserve"> </w:t>
      </w:r>
      <w:r w:rsidRPr="00D46E71">
        <w:rPr>
          <w:lang w:val="en-GB"/>
        </w:rPr>
        <w:t>by official recognition of their studies, profit from the education</w:t>
      </w:r>
      <w:r w:rsidR="00325C60">
        <w:rPr>
          <w:lang w:val="en-GB"/>
        </w:rPr>
        <w:t xml:space="preserve"> </w:t>
      </w:r>
      <w:r w:rsidRPr="00D46E71">
        <w:rPr>
          <w:lang w:val="en-GB"/>
        </w:rPr>
        <w:t>received by them (judgment of 23 July 1968 on the merits of the</w:t>
      </w:r>
      <w:r w:rsidR="00325C60">
        <w:rPr>
          <w:lang w:val="en-GB"/>
        </w:rPr>
        <w:t xml:space="preserve"> </w:t>
      </w:r>
      <w:r w:rsidRPr="00D46E71">
        <w:rPr>
          <w:lang w:val="en-GB"/>
        </w:rPr>
        <w:t>"Belgian Linguistic" case, Series A no. 6, pp. 30-32, paras. 3-5).</w:t>
      </w:r>
    </w:p>
    <w:p w:rsidR="004645DB" w:rsidRPr="00D46E71" w:rsidRDefault="004645DB" w:rsidP="00325C60">
      <w:pPr>
        <w:pStyle w:val="JuHIRoman"/>
        <w:rPr>
          <w:lang w:val="en-GB"/>
        </w:rPr>
      </w:pPr>
      <w:r w:rsidRPr="00D46E71">
        <w:rPr>
          <w:lang w:val="en-GB"/>
        </w:rPr>
        <w:t>II. ON THE ALLEGED VIOLATION OF ARTICLE 14 OF THE CONVENTION</w:t>
      </w:r>
      <w:r w:rsidR="00325C60">
        <w:rPr>
          <w:lang w:val="en-GB"/>
        </w:rPr>
        <w:t xml:space="preserve"> </w:t>
      </w:r>
      <w:r w:rsidRPr="00D46E71">
        <w:rPr>
          <w:lang w:val="en-GB"/>
        </w:rPr>
        <w:t>TAKEN TOGETHER WITH ARTICLE 2 OF PROTOCOL No. 1 (art. 14+P1-2)</w:t>
      </w:r>
    </w:p>
    <w:p w:rsidR="004645DB" w:rsidRPr="00D46E71" w:rsidRDefault="004645DB" w:rsidP="00325C60">
      <w:pPr>
        <w:pStyle w:val="JuPara"/>
        <w:rPr>
          <w:lang w:val="en-GB"/>
        </w:rPr>
      </w:pPr>
      <w:r w:rsidRPr="00D46E71">
        <w:rPr>
          <w:lang w:val="en-GB"/>
        </w:rPr>
        <w:t>56.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applicants also claim to be victims, in the enjoyment of the</w:t>
      </w:r>
      <w:r w:rsidR="00325C60">
        <w:rPr>
          <w:lang w:val="en-GB"/>
        </w:rPr>
        <w:t xml:space="preserve"> </w:t>
      </w:r>
      <w:r w:rsidRPr="00D46E71">
        <w:rPr>
          <w:lang w:val="en-GB"/>
        </w:rPr>
        <w:t>rights protected by Article 2 of Protocol No. 1 (P1-2), of a</w:t>
      </w:r>
      <w:r w:rsidR="00325C60">
        <w:rPr>
          <w:lang w:val="en-GB"/>
        </w:rPr>
        <w:t xml:space="preserve"> </w:t>
      </w:r>
      <w:r w:rsidRPr="00D46E71">
        <w:rPr>
          <w:lang w:val="en-GB"/>
        </w:rPr>
        <w:t>discrimination, on the ground of religion, contrary to Article 14</w:t>
      </w:r>
      <w:r w:rsidR="00325C60">
        <w:rPr>
          <w:lang w:val="en-GB"/>
        </w:rPr>
        <w:t xml:space="preserve"> </w:t>
      </w:r>
      <w:r w:rsidRPr="00D46E71">
        <w:rPr>
          <w:lang w:val="en-GB"/>
        </w:rPr>
        <w:t>(art. 14) of the Convention.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They stress that Danish legislation</w:t>
      </w:r>
      <w:r w:rsidR="00325C60">
        <w:rPr>
          <w:lang w:val="en-GB"/>
        </w:rPr>
        <w:t xml:space="preserve"> </w:t>
      </w:r>
      <w:r w:rsidRPr="00D46E71">
        <w:rPr>
          <w:lang w:val="en-GB"/>
        </w:rPr>
        <w:t>allows parents to have their children exempted from religious</w:t>
      </w:r>
      <w:r w:rsidR="00325C60">
        <w:rPr>
          <w:lang w:val="en-GB"/>
        </w:rPr>
        <w:t xml:space="preserve"> </w:t>
      </w:r>
      <w:r w:rsidRPr="00D46E71">
        <w:rPr>
          <w:lang w:val="en-GB"/>
        </w:rPr>
        <w:t>instruction classes held in State schools, whilst it offers no similar</w:t>
      </w:r>
      <w:r w:rsidR="00325C60">
        <w:rPr>
          <w:lang w:val="en-GB"/>
        </w:rPr>
        <w:t xml:space="preserve"> </w:t>
      </w:r>
      <w:r w:rsidRPr="00D46E71">
        <w:rPr>
          <w:lang w:val="en-GB"/>
        </w:rPr>
        <w:t>possibility for integrated sex education (paragraphs 70, 80 and</w:t>
      </w:r>
      <w:r w:rsidR="00325C60">
        <w:rPr>
          <w:lang w:val="en-GB"/>
        </w:rPr>
        <w:t xml:space="preserve"> </w:t>
      </w:r>
      <w:r w:rsidRPr="00D46E71">
        <w:rPr>
          <w:lang w:val="en-GB"/>
        </w:rPr>
        <w:t>171-172 of the Commission</w:t>
      </w:r>
      <w:r w:rsidR="002553EA">
        <w:rPr>
          <w:lang w:val="en-GB"/>
        </w:rPr>
        <w:t>’</w:t>
      </w:r>
      <w:r w:rsidRPr="00D46E71">
        <w:rPr>
          <w:lang w:val="en-GB"/>
        </w:rPr>
        <w:t>s report).</w:t>
      </w:r>
    </w:p>
    <w:p w:rsidR="004645DB" w:rsidRPr="00D46E71" w:rsidRDefault="004645DB" w:rsidP="00772281">
      <w:pPr>
        <w:pStyle w:val="JuPara"/>
        <w:rPr>
          <w:lang w:val="en-GB"/>
        </w:rPr>
      </w:pPr>
      <w:r w:rsidRPr="00D46E71">
        <w:rPr>
          <w:lang w:val="en-GB"/>
        </w:rPr>
        <w:t>The Court first points out that Article 14 (art. 14) prohibits, within</w:t>
      </w:r>
      <w:r w:rsidR="00772281">
        <w:rPr>
          <w:lang w:val="en-GB"/>
        </w:rPr>
        <w:t xml:space="preserve"> </w:t>
      </w:r>
      <w:r w:rsidRPr="00D46E71">
        <w:rPr>
          <w:lang w:val="en-GB"/>
        </w:rPr>
        <w:t>the ambit of the rights and freedoms guaranteed, discriminatory</w:t>
      </w:r>
      <w:r w:rsidR="00772281">
        <w:rPr>
          <w:lang w:val="en-GB"/>
        </w:rPr>
        <w:t xml:space="preserve"> </w:t>
      </w:r>
      <w:r w:rsidRPr="00D46E71">
        <w:rPr>
          <w:lang w:val="en-GB"/>
        </w:rPr>
        <w:t>treatment having as its basis or reason a personal characteristic</w:t>
      </w:r>
      <w:r w:rsidR="00772281">
        <w:rPr>
          <w:lang w:val="en-GB"/>
        </w:rPr>
        <w:t xml:space="preserve"> </w:t>
      </w:r>
      <w:r w:rsidRPr="00D46E71">
        <w:rPr>
          <w:lang w:val="en-GB"/>
        </w:rPr>
        <w:t>("status") by which persons or groups of persons are distinguishable</w:t>
      </w:r>
      <w:r w:rsidR="00772281">
        <w:rPr>
          <w:lang w:val="en-GB"/>
        </w:rPr>
        <w:t xml:space="preserve"> </w:t>
      </w:r>
      <w:r w:rsidRPr="00D46E71">
        <w:rPr>
          <w:lang w:val="en-GB"/>
        </w:rPr>
        <w:t>from each other.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However, there is nothing in the contested</w:t>
      </w:r>
      <w:r w:rsidR="00772281">
        <w:rPr>
          <w:lang w:val="en-GB"/>
        </w:rPr>
        <w:t xml:space="preserve"> </w:t>
      </w:r>
      <w:r w:rsidRPr="00D46E71">
        <w:rPr>
          <w:lang w:val="en-GB"/>
        </w:rPr>
        <w:t>legislation which can suggest that it envisaged such treatment.</w:t>
      </w:r>
    </w:p>
    <w:p w:rsidR="004645DB" w:rsidRPr="00D46E71" w:rsidRDefault="004645DB" w:rsidP="00772281">
      <w:pPr>
        <w:pStyle w:val="JuPara"/>
        <w:rPr>
          <w:lang w:val="en-GB"/>
        </w:rPr>
      </w:pPr>
      <w:r w:rsidRPr="00D46E71">
        <w:rPr>
          <w:lang w:val="en-GB"/>
        </w:rPr>
        <w:t>Above all, the Court, like the Commission (paragraph 173 of the</w:t>
      </w:r>
      <w:r w:rsidR="00772281">
        <w:rPr>
          <w:lang w:val="en-GB"/>
        </w:rPr>
        <w:t xml:space="preserve"> </w:t>
      </w:r>
      <w:r w:rsidRPr="00D46E71">
        <w:rPr>
          <w:lang w:val="en-GB"/>
        </w:rPr>
        <w:t>report), finds that there is a difference in kind between religious</w:t>
      </w:r>
      <w:r w:rsidR="00772281">
        <w:rPr>
          <w:lang w:val="en-GB"/>
        </w:rPr>
        <w:t xml:space="preserve"> </w:t>
      </w:r>
      <w:r w:rsidRPr="00D46E71">
        <w:rPr>
          <w:lang w:val="en-GB"/>
        </w:rPr>
        <w:t>instruction and the sex education concerned in this case.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former</w:t>
      </w:r>
      <w:r w:rsidR="00772281">
        <w:rPr>
          <w:lang w:val="en-GB"/>
        </w:rPr>
        <w:t xml:space="preserve"> </w:t>
      </w:r>
      <w:r w:rsidRPr="00D46E71">
        <w:rPr>
          <w:lang w:val="en-GB"/>
        </w:rPr>
        <w:t>of necessity disseminates tenets and not mere knowledge; the Court has</w:t>
      </w:r>
      <w:r w:rsidR="00772281">
        <w:rPr>
          <w:lang w:val="en-GB"/>
        </w:rPr>
        <w:t xml:space="preserve"> </w:t>
      </w:r>
      <w:r w:rsidRPr="00D46E71">
        <w:rPr>
          <w:lang w:val="en-GB"/>
        </w:rPr>
        <w:t>already concluded that the same does not apply to the latter</w:t>
      </w:r>
      <w:r w:rsidR="00772281">
        <w:rPr>
          <w:lang w:val="en-GB"/>
        </w:rPr>
        <w:t xml:space="preserve"> </w:t>
      </w:r>
      <w:r w:rsidRPr="00D46E71">
        <w:rPr>
          <w:lang w:val="en-GB"/>
        </w:rPr>
        <w:t>(paragraph 54 above).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Accordingly, the distinction objected to by the</w:t>
      </w:r>
      <w:r w:rsidR="00772281">
        <w:rPr>
          <w:lang w:val="en-GB"/>
        </w:rPr>
        <w:t xml:space="preserve"> </w:t>
      </w:r>
      <w:r w:rsidRPr="00D46E71">
        <w:rPr>
          <w:lang w:val="en-GB"/>
        </w:rPr>
        <w:t>applicants is founded on dissimilar factual circumstances and is</w:t>
      </w:r>
      <w:r w:rsidR="00772281">
        <w:rPr>
          <w:lang w:val="en-GB"/>
        </w:rPr>
        <w:t xml:space="preserve"> </w:t>
      </w:r>
      <w:r w:rsidRPr="00D46E71">
        <w:rPr>
          <w:lang w:val="en-GB"/>
        </w:rPr>
        <w:t>consistent with the requirements of Article 14 (art. 14).</w:t>
      </w:r>
    </w:p>
    <w:p w:rsidR="004645DB" w:rsidRPr="00D46E71" w:rsidRDefault="004645DB" w:rsidP="004716A5">
      <w:pPr>
        <w:pStyle w:val="JuHIRoman"/>
        <w:rPr>
          <w:lang w:val="en-GB"/>
        </w:rPr>
      </w:pPr>
      <w:r w:rsidRPr="00D46E71">
        <w:rPr>
          <w:lang w:val="en-GB"/>
        </w:rPr>
        <w:t>III. ON THE ALLEGED VIOLATI</w:t>
      </w:r>
      <w:r w:rsidR="004716A5">
        <w:rPr>
          <w:lang w:val="en-GB"/>
        </w:rPr>
        <w:t xml:space="preserve">ON OF ARTICLES 8 AND 9 (art. 8, </w:t>
      </w:r>
      <w:r w:rsidRPr="00D46E71">
        <w:rPr>
          <w:lang w:val="en-GB"/>
        </w:rPr>
        <w:t>art. 9)</w:t>
      </w:r>
      <w:r w:rsidR="004716A5">
        <w:rPr>
          <w:lang w:val="en-GB"/>
        </w:rPr>
        <w:t xml:space="preserve"> </w:t>
      </w:r>
      <w:r w:rsidRPr="00D46E71">
        <w:rPr>
          <w:lang w:val="en-GB"/>
        </w:rPr>
        <w:t>OF THE CONVENTION</w:t>
      </w:r>
    </w:p>
    <w:p w:rsidR="004645DB" w:rsidRPr="00D46E71" w:rsidRDefault="004645DB" w:rsidP="004716A5">
      <w:pPr>
        <w:pStyle w:val="JuPara"/>
        <w:rPr>
          <w:lang w:val="en-GB"/>
        </w:rPr>
      </w:pPr>
      <w:r w:rsidRPr="00D46E71">
        <w:rPr>
          <w:lang w:val="en-GB"/>
        </w:rPr>
        <w:t>57.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applicants, without providing many details, finally invoke</w:t>
      </w:r>
      <w:r w:rsidR="004716A5">
        <w:rPr>
          <w:lang w:val="en-GB"/>
        </w:rPr>
        <w:t xml:space="preserve"> </w:t>
      </w:r>
      <w:r w:rsidRPr="00D46E71">
        <w:rPr>
          <w:lang w:val="en-GB"/>
        </w:rPr>
        <w:t>Articles 8 and 9 (art. 8, art. 9) of the Convention taken together</w:t>
      </w:r>
      <w:r w:rsidR="004716A5">
        <w:rPr>
          <w:lang w:val="en-GB"/>
        </w:rPr>
        <w:t xml:space="preserve"> </w:t>
      </w:r>
      <w:r w:rsidRPr="00D46E71">
        <w:rPr>
          <w:lang w:val="en-GB"/>
        </w:rPr>
        <w:t>with Article 2 of Protocol No. 1 (art. 8+P1-2, art. 9+P1-2).</w:t>
      </w:r>
      <w:r w:rsidR="004716A5">
        <w:rPr>
          <w:lang w:val="en-GB"/>
        </w:rPr>
        <w:t xml:space="preserve"> </w:t>
      </w:r>
      <w:r w:rsidRPr="00D46E71">
        <w:rPr>
          <w:lang w:val="en-GB"/>
        </w:rPr>
        <w:t>They allege that the legislation of which they complain interferes</w:t>
      </w:r>
      <w:r w:rsidR="004716A5">
        <w:rPr>
          <w:lang w:val="en-GB"/>
        </w:rPr>
        <w:t xml:space="preserve"> </w:t>
      </w:r>
      <w:r w:rsidRPr="00D46E71">
        <w:rPr>
          <w:lang w:val="en-GB"/>
        </w:rPr>
        <w:t>with their right to respect for their private and family life and with</w:t>
      </w:r>
      <w:r w:rsidR="004716A5">
        <w:rPr>
          <w:lang w:val="en-GB"/>
        </w:rPr>
        <w:t xml:space="preserve"> </w:t>
      </w:r>
      <w:r w:rsidRPr="00D46E71">
        <w:rPr>
          <w:lang w:val="en-GB"/>
        </w:rPr>
        <w:t>their right to freedom of thought, conscience and religion (paragraphs</w:t>
      </w:r>
      <w:r w:rsidR="004716A5">
        <w:rPr>
          <w:lang w:val="en-GB"/>
        </w:rPr>
        <w:t xml:space="preserve"> </w:t>
      </w:r>
      <w:r w:rsidRPr="00D46E71">
        <w:rPr>
          <w:lang w:val="en-GB"/>
        </w:rPr>
        <w:t>54, 55, 72, 89 and 170 of the Commission</w:t>
      </w:r>
      <w:r w:rsidR="002553EA">
        <w:rPr>
          <w:lang w:val="en-GB"/>
        </w:rPr>
        <w:t>’</w:t>
      </w:r>
      <w:r w:rsidRPr="00D46E71">
        <w:rPr>
          <w:lang w:val="en-GB"/>
        </w:rPr>
        <w:t>s report).</w:t>
      </w:r>
    </w:p>
    <w:p w:rsidR="004645DB" w:rsidRPr="00D46E71" w:rsidRDefault="004645DB" w:rsidP="004716A5">
      <w:pPr>
        <w:pStyle w:val="JuPara"/>
        <w:rPr>
          <w:lang w:val="en-GB"/>
        </w:rPr>
      </w:pPr>
      <w:r w:rsidRPr="00D46E71">
        <w:rPr>
          <w:lang w:val="en-GB"/>
        </w:rPr>
        <w:t>However, the Court does not find any breach of Articles 8 and 9</w:t>
      </w:r>
      <w:r w:rsidR="004716A5">
        <w:rPr>
          <w:lang w:val="en-GB"/>
        </w:rPr>
        <w:t xml:space="preserve"> </w:t>
      </w:r>
      <w:r w:rsidRPr="00D46E71">
        <w:rPr>
          <w:lang w:val="en-GB"/>
        </w:rPr>
        <w:t>(art. 8, art. 9) which, moreover, it took into account when</w:t>
      </w:r>
      <w:r w:rsidR="004716A5">
        <w:rPr>
          <w:lang w:val="en-GB"/>
        </w:rPr>
        <w:t xml:space="preserve"> </w:t>
      </w:r>
      <w:r w:rsidRPr="00D46E71">
        <w:rPr>
          <w:lang w:val="en-GB"/>
        </w:rPr>
        <w:t>interpreting Article 2 of Protocol No. 1 (P1-2) (paragraphs 52 and</w:t>
      </w:r>
      <w:r w:rsidR="004716A5">
        <w:rPr>
          <w:lang w:val="en-GB"/>
        </w:rPr>
        <w:t xml:space="preserve"> </w:t>
      </w:r>
      <w:r w:rsidRPr="00D46E71">
        <w:rPr>
          <w:lang w:val="en-GB"/>
        </w:rPr>
        <w:t>53 above).</w:t>
      </w:r>
    </w:p>
    <w:p w:rsidR="004645DB" w:rsidRPr="00D46E71" w:rsidRDefault="004645DB" w:rsidP="004716A5">
      <w:pPr>
        <w:pStyle w:val="JuHIRoman"/>
        <w:rPr>
          <w:lang w:val="en-GB"/>
        </w:rPr>
      </w:pPr>
      <w:r w:rsidRPr="00D46E71">
        <w:rPr>
          <w:lang w:val="en-GB"/>
        </w:rPr>
        <w:t>IV. ON THE APPLICATION</w:t>
      </w:r>
      <w:r w:rsidR="004716A5">
        <w:rPr>
          <w:lang w:val="en-GB"/>
        </w:rPr>
        <w:t xml:space="preserve"> OF ARTICLE 50 (art. 50) OF THE </w:t>
      </w:r>
      <w:r w:rsidRPr="00D46E71">
        <w:rPr>
          <w:lang w:val="en-GB"/>
        </w:rPr>
        <w:t>CONVENTION</w:t>
      </w:r>
    </w:p>
    <w:p w:rsidR="004645DB" w:rsidRDefault="004645DB" w:rsidP="004716A5">
      <w:pPr>
        <w:pStyle w:val="JuPara"/>
        <w:rPr>
          <w:lang w:val="en-GB"/>
        </w:rPr>
      </w:pPr>
      <w:r w:rsidRPr="00D46E71">
        <w:rPr>
          <w:lang w:val="en-GB"/>
        </w:rPr>
        <w:t>58.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Having found no breach of Protocol No. 1 (P1) or of the</w:t>
      </w:r>
      <w:r w:rsidR="004716A5">
        <w:rPr>
          <w:lang w:val="en-GB"/>
        </w:rPr>
        <w:t xml:space="preserve"> </w:t>
      </w:r>
      <w:r w:rsidRPr="00D46E71">
        <w:rPr>
          <w:lang w:val="en-GB"/>
        </w:rPr>
        <w:t>Convention, the Court notes that the question of the application of</w:t>
      </w:r>
      <w:r w:rsidR="004716A5">
        <w:rPr>
          <w:lang w:val="en-GB"/>
        </w:rPr>
        <w:t xml:space="preserve"> </w:t>
      </w:r>
      <w:r w:rsidRPr="00D46E71">
        <w:rPr>
          <w:lang w:val="en-GB"/>
        </w:rPr>
        <w:t>Article 50 (art. 50) does not arise in the present case.</w:t>
      </w:r>
    </w:p>
    <w:p w:rsidR="004645DB" w:rsidRPr="00D46E71" w:rsidRDefault="004645DB" w:rsidP="004716A5">
      <w:pPr>
        <w:pStyle w:val="JuHHead"/>
        <w:rPr>
          <w:lang w:val="en-GB"/>
        </w:rPr>
      </w:pPr>
      <w:r w:rsidRPr="00D46E71">
        <w:rPr>
          <w:lang w:val="en-GB"/>
        </w:rPr>
        <w:t>FOR THESE REASONS, THE COURT</w:t>
      </w:r>
    </w:p>
    <w:p w:rsidR="004645DB" w:rsidRPr="00D46E71" w:rsidRDefault="004645DB" w:rsidP="00C128E6">
      <w:pPr>
        <w:pStyle w:val="JuList"/>
        <w:rPr>
          <w:lang w:val="en-GB"/>
        </w:rPr>
      </w:pPr>
      <w:r w:rsidRPr="00D46E71">
        <w:rPr>
          <w:lang w:val="en-GB"/>
        </w:rPr>
        <w:t>1.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Holds by six votes to one that there has been no breach of</w:t>
      </w:r>
      <w:r w:rsidR="00C128E6">
        <w:rPr>
          <w:lang w:val="en-GB"/>
        </w:rPr>
        <w:t xml:space="preserve"> </w:t>
      </w:r>
      <w:r w:rsidRPr="00D46E71">
        <w:rPr>
          <w:lang w:val="en-GB"/>
        </w:rPr>
        <w:t>Article 2 of Protocol No. 1 (P1-2) or of Article 14 of the</w:t>
      </w:r>
      <w:r w:rsidR="00C128E6">
        <w:rPr>
          <w:lang w:val="en-GB"/>
        </w:rPr>
        <w:t xml:space="preserve"> </w:t>
      </w:r>
      <w:r w:rsidRPr="00D46E71">
        <w:rPr>
          <w:lang w:val="en-GB"/>
        </w:rPr>
        <w:t>Convention taken together with the said Article 2 (art. 14+P1-2);</w:t>
      </w:r>
    </w:p>
    <w:p w:rsidR="004645DB" w:rsidRPr="00D46E71" w:rsidRDefault="004645DB" w:rsidP="00C128E6">
      <w:pPr>
        <w:pStyle w:val="JuList"/>
        <w:rPr>
          <w:lang w:val="en-GB"/>
        </w:rPr>
      </w:pPr>
    </w:p>
    <w:p w:rsidR="004645DB" w:rsidRPr="00D46E71" w:rsidRDefault="004645DB" w:rsidP="00C128E6">
      <w:pPr>
        <w:pStyle w:val="JuList"/>
        <w:rPr>
          <w:lang w:val="en-GB"/>
        </w:rPr>
      </w:pPr>
      <w:r w:rsidRPr="00D46E71">
        <w:rPr>
          <w:lang w:val="en-GB"/>
        </w:rPr>
        <w:t>2.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Holds unanimously that there has been no breach of Articles 8</w:t>
      </w:r>
      <w:r w:rsidR="00C128E6">
        <w:rPr>
          <w:lang w:val="en-GB"/>
        </w:rPr>
        <w:t xml:space="preserve"> </w:t>
      </w:r>
      <w:r w:rsidRPr="00D46E71">
        <w:rPr>
          <w:lang w:val="en-GB"/>
        </w:rPr>
        <w:t>and 9 of the Convention taken together with Article 2 of</w:t>
      </w:r>
      <w:r w:rsidR="00C128E6">
        <w:rPr>
          <w:lang w:val="en-GB"/>
        </w:rPr>
        <w:t xml:space="preserve"> </w:t>
      </w:r>
      <w:r w:rsidRPr="00D46E71">
        <w:rPr>
          <w:lang w:val="en-GB"/>
        </w:rPr>
        <w:t>Protocol No. 1 (art. 8+P1-2, art. 9+P1-2).</w:t>
      </w:r>
    </w:p>
    <w:p w:rsidR="004645DB" w:rsidRPr="00D46E71" w:rsidRDefault="004645DB" w:rsidP="004323A9">
      <w:pPr>
        <w:pStyle w:val="JuParaLast"/>
        <w:rPr>
          <w:lang w:val="en-GB"/>
        </w:rPr>
      </w:pPr>
      <w:r w:rsidRPr="00D46E71">
        <w:rPr>
          <w:lang w:val="en-GB"/>
        </w:rPr>
        <w:t>Done in French and English, the French text being authentic, at the</w:t>
      </w:r>
      <w:r w:rsidR="004323A9">
        <w:rPr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D46E71">
            <w:rPr>
              <w:lang w:val="en-GB"/>
            </w:rPr>
            <w:t>Human</w:t>
          </w:r>
        </w:smartTag>
        <w:r w:rsidRPr="00D46E71">
          <w:rPr>
            <w:lang w:val="en-GB"/>
          </w:rPr>
          <w:t xml:space="preserve"> </w:t>
        </w:r>
        <w:smartTag w:uri="urn:schemas-microsoft-com:office:smarttags" w:element="PlaceName">
          <w:r w:rsidRPr="00D46E71">
            <w:rPr>
              <w:lang w:val="en-GB"/>
            </w:rPr>
            <w:t>Rights</w:t>
          </w:r>
        </w:smartTag>
        <w:r w:rsidRPr="00D46E71">
          <w:rPr>
            <w:lang w:val="en-GB"/>
          </w:rPr>
          <w:t xml:space="preserve"> </w:t>
        </w:r>
        <w:smartTag w:uri="urn:schemas-microsoft-com:office:smarttags" w:element="PlaceType">
          <w:r w:rsidRPr="00D46E71">
            <w:rPr>
              <w:lang w:val="en-GB"/>
            </w:rPr>
            <w:t>Building</w:t>
          </w:r>
        </w:smartTag>
      </w:smartTag>
      <w:r w:rsidRPr="00D46E71">
        <w:rPr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D46E71">
            <w:rPr>
              <w:lang w:val="en-GB"/>
            </w:rPr>
            <w:t>Strasbourg</w:t>
          </w:r>
        </w:smartTag>
      </w:smartTag>
      <w:r w:rsidRPr="00D46E71">
        <w:rPr>
          <w:lang w:val="en-GB"/>
        </w:rPr>
        <w:t>, this seventh day of December, one</w:t>
      </w:r>
      <w:r w:rsidR="004323A9">
        <w:rPr>
          <w:lang w:val="en-GB"/>
        </w:rPr>
        <w:t xml:space="preserve"> </w:t>
      </w:r>
      <w:r w:rsidRPr="00D46E71">
        <w:rPr>
          <w:lang w:val="en-GB"/>
        </w:rPr>
        <w:t>thousand nine hundred and seventy-six.</w:t>
      </w:r>
    </w:p>
    <w:p w:rsidR="004645DB" w:rsidRPr="00D46E71" w:rsidRDefault="004645DB" w:rsidP="004645DB">
      <w:pPr>
        <w:rPr>
          <w:lang w:val="en-GB"/>
        </w:rPr>
      </w:pPr>
    </w:p>
    <w:p w:rsidR="004645DB" w:rsidRPr="004323A9" w:rsidRDefault="004645DB" w:rsidP="00300C84">
      <w:pPr>
        <w:pStyle w:val="JuSigned"/>
        <w:jc w:val="right"/>
        <w:rPr>
          <w:lang w:val="it-IT"/>
        </w:rPr>
      </w:pPr>
      <w:r w:rsidRPr="004323A9">
        <w:rPr>
          <w:lang w:val="it-IT"/>
        </w:rPr>
        <w:t xml:space="preserve">Giorgio </w:t>
      </w:r>
      <w:r w:rsidRPr="002553EA">
        <w:rPr>
          <w:rStyle w:val="JuNames"/>
          <w:lang w:val="it-IT"/>
        </w:rPr>
        <w:t>BALLADORE PALLIERI</w:t>
      </w:r>
    </w:p>
    <w:p w:rsidR="004645DB" w:rsidRPr="004323A9" w:rsidRDefault="004645DB" w:rsidP="00300C84">
      <w:pPr>
        <w:pStyle w:val="JuSigned"/>
        <w:jc w:val="right"/>
        <w:rPr>
          <w:lang w:val="it-IT"/>
        </w:rPr>
      </w:pPr>
      <w:r w:rsidRPr="002553EA">
        <w:rPr>
          <w:lang w:val="it-IT"/>
        </w:rPr>
        <w:t>President</w:t>
      </w:r>
    </w:p>
    <w:p w:rsidR="004645DB" w:rsidRPr="004323A9" w:rsidRDefault="004645DB" w:rsidP="004645DB">
      <w:pPr>
        <w:rPr>
          <w:lang w:val="it-IT"/>
        </w:rPr>
      </w:pPr>
    </w:p>
    <w:p w:rsidR="004645DB" w:rsidRPr="004323A9" w:rsidRDefault="004645DB" w:rsidP="00300C84">
      <w:pPr>
        <w:pStyle w:val="JuSigned"/>
        <w:rPr>
          <w:lang w:val="it-IT"/>
        </w:rPr>
      </w:pPr>
      <w:r w:rsidRPr="002553EA">
        <w:rPr>
          <w:lang w:val="it-IT"/>
        </w:rPr>
        <w:t>Marc-André</w:t>
      </w:r>
      <w:r w:rsidRPr="004323A9">
        <w:rPr>
          <w:lang w:val="it-IT"/>
        </w:rPr>
        <w:t xml:space="preserve"> </w:t>
      </w:r>
      <w:r w:rsidRPr="002553EA">
        <w:rPr>
          <w:rStyle w:val="JuNames"/>
          <w:lang w:val="it-IT"/>
        </w:rPr>
        <w:t>EISSEN</w:t>
      </w:r>
    </w:p>
    <w:p w:rsidR="004645DB" w:rsidRPr="00D46E71" w:rsidRDefault="004645DB" w:rsidP="00300C84">
      <w:pPr>
        <w:pStyle w:val="JuSigned"/>
        <w:rPr>
          <w:lang w:val="en-GB"/>
        </w:rPr>
      </w:pPr>
      <w:r w:rsidRPr="00D46E71">
        <w:rPr>
          <w:lang w:val="en-GB"/>
        </w:rPr>
        <w:t>Registrar</w:t>
      </w:r>
    </w:p>
    <w:p w:rsidR="004645DB" w:rsidRPr="00D46E71" w:rsidRDefault="004645DB" w:rsidP="004645DB">
      <w:pPr>
        <w:rPr>
          <w:lang w:val="en-GB"/>
        </w:rPr>
      </w:pPr>
    </w:p>
    <w:p w:rsidR="004645DB" w:rsidRPr="00D46E71" w:rsidRDefault="004645DB" w:rsidP="004323A9">
      <w:pPr>
        <w:pStyle w:val="JuParaLast"/>
        <w:rPr>
          <w:lang w:val="en-GB"/>
        </w:rPr>
      </w:pPr>
      <w:r w:rsidRPr="00D46E71">
        <w:rPr>
          <w:lang w:val="en-GB"/>
        </w:rPr>
        <w:t>Judge Verdross has annexed his separate opinion to the present</w:t>
      </w:r>
      <w:r w:rsidR="004323A9">
        <w:rPr>
          <w:lang w:val="en-GB"/>
        </w:rPr>
        <w:t xml:space="preserve"> </w:t>
      </w:r>
      <w:r w:rsidRPr="00D46E71">
        <w:rPr>
          <w:lang w:val="en-GB"/>
        </w:rPr>
        <w:t>judgment, in accordance with Article 51 para. 2 (art. 51-2) of the</w:t>
      </w:r>
      <w:r w:rsidR="004323A9">
        <w:rPr>
          <w:lang w:val="en-GB"/>
        </w:rPr>
        <w:t xml:space="preserve"> </w:t>
      </w:r>
      <w:r w:rsidRPr="00D46E71">
        <w:rPr>
          <w:lang w:val="en-GB"/>
        </w:rPr>
        <w:t>Convention and Rule 50 para. 2 of the Rules of Court.</w:t>
      </w:r>
    </w:p>
    <w:p w:rsidR="004645DB" w:rsidRPr="00D46E71" w:rsidRDefault="004645DB" w:rsidP="004645DB">
      <w:pPr>
        <w:rPr>
          <w:lang w:val="en-GB"/>
        </w:rPr>
      </w:pPr>
    </w:p>
    <w:p w:rsidR="004645DB" w:rsidRPr="00D46E71" w:rsidRDefault="004645DB" w:rsidP="002D537C">
      <w:pPr>
        <w:pStyle w:val="JuInitialled"/>
        <w:rPr>
          <w:lang w:val="en-GB"/>
        </w:rPr>
      </w:pPr>
      <w:r w:rsidRPr="00D46E71">
        <w:rPr>
          <w:lang w:val="en-GB"/>
        </w:rPr>
        <w:t>G. B. P.</w:t>
      </w:r>
    </w:p>
    <w:p w:rsidR="004645DB" w:rsidRPr="00D46E71" w:rsidRDefault="004645DB" w:rsidP="002D537C">
      <w:pPr>
        <w:pStyle w:val="JuInitialled"/>
        <w:rPr>
          <w:lang w:val="en-GB"/>
        </w:rPr>
      </w:pPr>
      <w:r w:rsidRPr="00D46E71">
        <w:rPr>
          <w:lang w:val="en-GB"/>
        </w:rPr>
        <w:t>M.-A. E.</w:t>
      </w:r>
    </w:p>
    <w:p w:rsidR="00C70AF6" w:rsidRDefault="00C70AF6" w:rsidP="004645DB">
      <w:pPr>
        <w:rPr>
          <w:lang w:val="en-GB"/>
        </w:rPr>
        <w:sectPr w:rsidR="00C70AF6" w:rsidSect="00CB2B2E">
          <w:headerReference w:type="even" r:id="rId9"/>
          <w:headerReference w:type="default" r:id="rId10"/>
          <w:footnotePr>
            <w:numRestart w:val="eachSect"/>
          </w:footnotePr>
          <w:type w:val="continuous"/>
          <w:pgSz w:w="11906" w:h="16838" w:code="9"/>
          <w:pgMar w:top="2274" w:right="2274" w:bottom="2274" w:left="2274" w:header="1701" w:footer="720" w:gutter="0"/>
          <w:pgNumType w:start="0"/>
          <w:cols w:space="720"/>
          <w:noEndnote/>
        </w:sectPr>
      </w:pPr>
    </w:p>
    <w:p w:rsidR="004645DB" w:rsidRPr="00D46E71" w:rsidRDefault="004645DB" w:rsidP="004645DB">
      <w:pPr>
        <w:rPr>
          <w:lang w:val="en-GB"/>
        </w:rPr>
      </w:pPr>
    </w:p>
    <w:p w:rsidR="004645DB" w:rsidRPr="00D46E71" w:rsidRDefault="00C70AF6" w:rsidP="00DD3348">
      <w:pPr>
        <w:pStyle w:val="OpiHHead"/>
        <w:rPr>
          <w:lang w:val="en-GB"/>
        </w:rPr>
      </w:pPr>
      <w:r>
        <w:rPr>
          <w:lang w:val="en-GB"/>
        </w:rPr>
        <w:br w:type="page"/>
      </w:r>
      <w:r w:rsidR="004645DB" w:rsidRPr="00D46E71">
        <w:rPr>
          <w:lang w:val="en-GB"/>
        </w:rPr>
        <w:t>SEPARATE OPINION OF JUDGE VERDROSS</w:t>
      </w:r>
    </w:p>
    <w:p w:rsidR="004645DB" w:rsidRPr="00D46E71" w:rsidRDefault="004645DB" w:rsidP="00E862CF">
      <w:pPr>
        <w:pStyle w:val="OpiTranslation"/>
        <w:rPr>
          <w:lang w:val="en-GB"/>
        </w:rPr>
      </w:pPr>
      <w:r w:rsidRPr="00D46E71">
        <w:rPr>
          <w:lang w:val="en-GB"/>
        </w:rPr>
        <w:t>(Translation)</w:t>
      </w:r>
    </w:p>
    <w:p w:rsidR="004645DB" w:rsidRPr="00D46E71" w:rsidRDefault="004645DB" w:rsidP="00E862CF">
      <w:pPr>
        <w:pStyle w:val="OpiPara"/>
        <w:rPr>
          <w:lang w:val="en-GB"/>
        </w:rPr>
      </w:pPr>
      <w:r w:rsidRPr="00D46E71">
        <w:rPr>
          <w:lang w:val="en-GB"/>
        </w:rPr>
        <w:t>I have approved paragraphs 1 to 52, 55 and 57 of the judgment but, to</w:t>
      </w:r>
      <w:r w:rsidR="00E862CF">
        <w:rPr>
          <w:lang w:val="en-GB"/>
        </w:rPr>
        <w:t xml:space="preserve"> </w:t>
      </w:r>
      <w:r w:rsidRPr="00D46E71">
        <w:rPr>
          <w:lang w:val="en-GB"/>
        </w:rPr>
        <w:t>my great regret, I have not been able to vote for item 1 of the</w:t>
      </w:r>
      <w:r w:rsidR="00E862CF">
        <w:rPr>
          <w:lang w:val="en-GB"/>
        </w:rPr>
        <w:t xml:space="preserve"> </w:t>
      </w:r>
      <w:r w:rsidRPr="00D46E71">
        <w:rPr>
          <w:lang w:val="en-GB"/>
        </w:rPr>
        <w:t xml:space="preserve">operative provisions or to accept the grounds given </w:t>
      </w:r>
      <w:r w:rsidR="00E862CF">
        <w:rPr>
          <w:lang w:val="en-GB"/>
        </w:rPr>
        <w:t xml:space="preserve">therefore </w:t>
      </w:r>
      <w:r w:rsidRPr="00D46E71">
        <w:rPr>
          <w:lang w:val="en-GB"/>
        </w:rPr>
        <w:t>(paragraphs 53-54 and 56).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My reasons are as follows:</w:t>
      </w:r>
    </w:p>
    <w:p w:rsidR="004645DB" w:rsidRPr="00D46E71" w:rsidRDefault="004645DB" w:rsidP="00E862CF">
      <w:pPr>
        <w:pStyle w:val="OpiPara"/>
        <w:rPr>
          <w:lang w:val="en-GB"/>
        </w:rPr>
      </w:pPr>
      <w:r w:rsidRPr="00D46E71">
        <w:rPr>
          <w:lang w:val="en-GB"/>
        </w:rPr>
        <w:t>I am in agreement with the Danish Government</w:t>
      </w:r>
      <w:r w:rsidR="002553EA">
        <w:rPr>
          <w:lang w:val="en-GB"/>
        </w:rPr>
        <w:t>’</w:t>
      </w:r>
      <w:r w:rsidRPr="00D46E71">
        <w:rPr>
          <w:lang w:val="en-GB"/>
        </w:rPr>
        <w:t>s starting point, which</w:t>
      </w:r>
      <w:r w:rsidR="00E862CF">
        <w:rPr>
          <w:lang w:val="en-GB"/>
        </w:rPr>
        <w:t xml:space="preserve"> </w:t>
      </w:r>
      <w:r w:rsidRPr="00D46E71">
        <w:rPr>
          <w:lang w:val="en-GB"/>
        </w:rPr>
        <w:t>is upheld in the judgment, namely that no provision in the Convention</w:t>
      </w:r>
      <w:r w:rsidR="00E862CF">
        <w:rPr>
          <w:lang w:val="en-GB"/>
        </w:rPr>
        <w:t xml:space="preserve"> </w:t>
      </w:r>
      <w:r w:rsidRPr="00D46E71">
        <w:rPr>
          <w:lang w:val="en-GB"/>
        </w:rPr>
        <w:t>prevents the Contracting States from integrating in their school</w:t>
      </w:r>
      <w:r w:rsidR="00E862CF">
        <w:rPr>
          <w:lang w:val="en-GB"/>
        </w:rPr>
        <w:t xml:space="preserve"> </w:t>
      </w:r>
      <w:r w:rsidRPr="00D46E71">
        <w:rPr>
          <w:lang w:val="en-GB"/>
        </w:rPr>
        <w:t>systems instruction on sexual matters and from thereby making such</w:t>
      </w:r>
      <w:r w:rsidR="00E862CF">
        <w:rPr>
          <w:lang w:val="en-GB"/>
        </w:rPr>
        <w:t xml:space="preserve"> </w:t>
      </w:r>
      <w:r w:rsidRPr="00D46E71">
        <w:rPr>
          <w:lang w:val="en-GB"/>
        </w:rPr>
        <w:t>instruction in principle compulsory.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second sentence of Article 2</w:t>
      </w:r>
      <w:r w:rsidR="00E862CF">
        <w:rPr>
          <w:lang w:val="en-GB"/>
        </w:rPr>
        <w:t xml:space="preserve"> </w:t>
      </w:r>
      <w:r w:rsidRPr="00D46E71">
        <w:rPr>
          <w:lang w:val="en-GB"/>
        </w:rPr>
        <w:t>of Protocol No. 1 (P1-2) thus does not prevent the States from</w:t>
      </w:r>
      <w:r w:rsidR="00E862CF">
        <w:rPr>
          <w:lang w:val="en-GB"/>
        </w:rPr>
        <w:t xml:space="preserve"> </w:t>
      </w:r>
      <w:r w:rsidRPr="00D46E71">
        <w:rPr>
          <w:lang w:val="en-GB"/>
        </w:rPr>
        <w:t>disseminating in State schools, by means of the teaching given,</w:t>
      </w:r>
      <w:r w:rsidR="00E862CF">
        <w:rPr>
          <w:lang w:val="en-GB"/>
        </w:rPr>
        <w:t xml:space="preserve"> </w:t>
      </w:r>
      <w:r w:rsidRPr="00D46E71">
        <w:rPr>
          <w:lang w:val="en-GB"/>
        </w:rPr>
        <w:t>objective information of a religious or philosophical character.</w:t>
      </w:r>
      <w:r w:rsidR="00E862CF">
        <w:rPr>
          <w:lang w:val="en-GB"/>
        </w:rPr>
        <w:t xml:space="preserve"> </w:t>
      </w:r>
      <w:r w:rsidRPr="00D46E71">
        <w:rPr>
          <w:lang w:val="en-GB"/>
        </w:rPr>
        <w:t>However, this freedom enjoyed by the States is limited by the second</w:t>
      </w:r>
      <w:r w:rsidR="00E862CF">
        <w:rPr>
          <w:lang w:val="en-GB"/>
        </w:rPr>
        <w:t xml:space="preserve"> </w:t>
      </w:r>
      <w:r w:rsidRPr="00D46E71">
        <w:rPr>
          <w:lang w:val="en-GB"/>
        </w:rPr>
        <w:t>sentence of Article 2 of Protocol No. 1 (P1-2) according to which</w:t>
      </w:r>
      <w:r w:rsidR="00E862CF">
        <w:rPr>
          <w:lang w:val="en-GB"/>
        </w:rPr>
        <w:t xml:space="preserve"> </w:t>
      </w:r>
      <w:r w:rsidRPr="00D46E71">
        <w:rPr>
          <w:lang w:val="en-GB"/>
        </w:rPr>
        <w:t>parents may require that their religious and philosophical convictions</w:t>
      </w:r>
      <w:r w:rsidR="00E862CF">
        <w:rPr>
          <w:lang w:val="en-GB"/>
        </w:rPr>
        <w:t xml:space="preserve"> </w:t>
      </w:r>
      <w:r w:rsidRPr="00D46E71">
        <w:rPr>
          <w:lang w:val="en-GB"/>
        </w:rPr>
        <w:t>be respected in this teaching.</w:t>
      </w:r>
    </w:p>
    <w:p w:rsidR="004645DB" w:rsidRPr="00D46E71" w:rsidRDefault="004645DB" w:rsidP="009F1AE9">
      <w:pPr>
        <w:pStyle w:val="OpiPara"/>
        <w:rPr>
          <w:lang w:val="en-GB"/>
        </w:rPr>
      </w:pPr>
      <w:r w:rsidRPr="00D46E71">
        <w:rPr>
          <w:lang w:val="en-GB"/>
        </w:rPr>
        <w:t>Since the applicants in the present case consider themselves wronged</w:t>
      </w:r>
      <w:r w:rsidR="009F1AE9">
        <w:rPr>
          <w:lang w:val="en-GB"/>
        </w:rPr>
        <w:t xml:space="preserve"> </w:t>
      </w:r>
      <w:r w:rsidRPr="00D46E71">
        <w:rPr>
          <w:lang w:val="en-GB"/>
        </w:rPr>
        <w:t>in relation to their "Christian convictions", we can leave aside the</w:t>
      </w:r>
      <w:r w:rsidR="009F1AE9">
        <w:rPr>
          <w:lang w:val="en-GB"/>
        </w:rPr>
        <w:t xml:space="preserve"> </w:t>
      </w:r>
      <w:r w:rsidRPr="00D46E71">
        <w:rPr>
          <w:lang w:val="en-GB"/>
        </w:rPr>
        <w:t>question of how the term "philosophical convictions" is to be</w:t>
      </w:r>
      <w:r w:rsidR="009F1AE9">
        <w:rPr>
          <w:lang w:val="en-GB"/>
        </w:rPr>
        <w:t xml:space="preserve"> </w:t>
      </w:r>
      <w:r w:rsidRPr="00D46E71">
        <w:rPr>
          <w:lang w:val="en-GB"/>
        </w:rPr>
        <w:t>understood.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It is sufficient for us to examine whether the Government</w:t>
      </w:r>
      <w:r w:rsidR="009F1AE9">
        <w:rPr>
          <w:lang w:val="en-GB"/>
        </w:rPr>
        <w:t xml:space="preserve"> </w:t>
      </w:r>
      <w:r w:rsidRPr="00D46E71">
        <w:rPr>
          <w:lang w:val="en-GB"/>
        </w:rPr>
        <w:t>complained against has respected the parents</w:t>
      </w:r>
      <w:r w:rsidR="002553EA">
        <w:rPr>
          <w:lang w:val="en-GB"/>
        </w:rPr>
        <w:t>’</w:t>
      </w:r>
      <w:r w:rsidRPr="00D46E71">
        <w:rPr>
          <w:lang w:val="en-GB"/>
        </w:rPr>
        <w:t xml:space="preserve"> Christian convictions in</w:t>
      </w:r>
      <w:r w:rsidR="009F1AE9">
        <w:rPr>
          <w:lang w:val="en-GB"/>
        </w:rPr>
        <w:t xml:space="preserve"> </w:t>
      </w:r>
      <w:r w:rsidRPr="00D46E71">
        <w:rPr>
          <w:lang w:val="en-GB"/>
        </w:rPr>
        <w:t>the context of sex education.</w:t>
      </w:r>
    </w:p>
    <w:p w:rsidR="004645DB" w:rsidRPr="00D46E71" w:rsidRDefault="004645DB" w:rsidP="009F1AE9">
      <w:pPr>
        <w:pStyle w:val="OpiPara"/>
        <w:rPr>
          <w:lang w:val="en-GB"/>
        </w:rPr>
      </w:pPr>
      <w:r w:rsidRPr="00D46E71">
        <w:rPr>
          <w:lang w:val="en-GB"/>
        </w:rPr>
        <w:t>Admittedly, the applicants</w:t>
      </w:r>
      <w:r w:rsidR="002553EA">
        <w:rPr>
          <w:lang w:val="en-GB"/>
        </w:rPr>
        <w:t>’</w:t>
      </w:r>
      <w:r w:rsidRPr="00D46E71">
        <w:rPr>
          <w:lang w:val="en-GB"/>
        </w:rPr>
        <w:t xml:space="preserve"> assertions in this respect are not</w:t>
      </w:r>
      <w:r w:rsidR="009F1AE9">
        <w:rPr>
          <w:lang w:val="en-GB"/>
        </w:rPr>
        <w:t xml:space="preserve"> </w:t>
      </w:r>
      <w:r w:rsidRPr="00D46E71">
        <w:rPr>
          <w:lang w:val="en-GB"/>
        </w:rPr>
        <w:t>altogether precise.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Their complaints are nevertheless sufficiently</w:t>
      </w:r>
      <w:r w:rsidR="009F1AE9">
        <w:rPr>
          <w:lang w:val="en-GB"/>
        </w:rPr>
        <w:t xml:space="preserve"> </w:t>
      </w:r>
      <w:r w:rsidRPr="00D46E71">
        <w:rPr>
          <w:lang w:val="en-GB"/>
        </w:rPr>
        <w:t>clear to show what is in issue.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applicants are in fact objecting</w:t>
      </w:r>
      <w:r w:rsidR="009F1AE9">
        <w:rPr>
          <w:lang w:val="en-GB"/>
        </w:rPr>
        <w:t xml:space="preserve"> </w:t>
      </w:r>
      <w:r w:rsidRPr="00D46E71">
        <w:rPr>
          <w:lang w:val="en-GB"/>
        </w:rPr>
        <w:t>to the State prematurely giving "detailed" teaching on sexual matters;</w:t>
      </w:r>
      <w:r w:rsidR="009F1AE9">
        <w:rPr>
          <w:lang w:val="en-GB"/>
        </w:rPr>
        <w:t xml:space="preserve"> </w:t>
      </w:r>
      <w:r w:rsidRPr="00D46E71">
        <w:rPr>
          <w:lang w:val="en-GB"/>
        </w:rPr>
        <w:t>they contend that the State</w:t>
      </w:r>
      <w:r w:rsidR="002553EA">
        <w:rPr>
          <w:lang w:val="en-GB"/>
        </w:rPr>
        <w:t>’</w:t>
      </w:r>
      <w:r w:rsidRPr="00D46E71">
        <w:rPr>
          <w:lang w:val="en-GB"/>
        </w:rPr>
        <w:t>s monopoly in the realm of education</w:t>
      </w:r>
      <w:r w:rsidR="009F1AE9">
        <w:rPr>
          <w:lang w:val="en-GB"/>
        </w:rPr>
        <w:t xml:space="preserve"> </w:t>
      </w:r>
      <w:r w:rsidRPr="00D46E71">
        <w:rPr>
          <w:lang w:val="en-GB"/>
        </w:rPr>
        <w:t>deprives them of their basic right "to ensure their children</w:t>
      </w:r>
      <w:r w:rsidR="002553EA">
        <w:rPr>
          <w:lang w:val="en-GB"/>
        </w:rPr>
        <w:t>’</w:t>
      </w:r>
      <w:r w:rsidRPr="00D46E71">
        <w:rPr>
          <w:lang w:val="en-GB"/>
        </w:rPr>
        <w:t>s</w:t>
      </w:r>
      <w:r w:rsidR="009F1AE9">
        <w:rPr>
          <w:lang w:val="en-GB"/>
        </w:rPr>
        <w:t xml:space="preserve"> </w:t>
      </w:r>
      <w:r w:rsidRPr="00D46E71">
        <w:rPr>
          <w:lang w:val="en-GB"/>
        </w:rPr>
        <w:t>education in conformity with their own religious convictions".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This</w:t>
      </w:r>
      <w:r w:rsidR="009F1AE9">
        <w:rPr>
          <w:lang w:val="en-GB"/>
        </w:rPr>
        <w:t xml:space="preserve"> </w:t>
      </w:r>
      <w:r w:rsidRPr="00D46E71">
        <w:rPr>
          <w:lang w:val="en-GB"/>
        </w:rPr>
        <w:t>makes it quite plain that they are basing their complaints on a well</w:t>
      </w:r>
      <w:r w:rsidR="009F1AE9">
        <w:rPr>
          <w:lang w:val="en-GB"/>
        </w:rPr>
        <w:t xml:space="preserve"> </w:t>
      </w:r>
      <w:r w:rsidRPr="00D46E71">
        <w:rPr>
          <w:lang w:val="en-GB"/>
        </w:rPr>
        <w:t>established Christian doctrine whereby anything affecting the</w:t>
      </w:r>
      <w:r w:rsidR="009F1AE9">
        <w:rPr>
          <w:lang w:val="en-GB"/>
        </w:rPr>
        <w:t xml:space="preserve"> </w:t>
      </w:r>
      <w:r w:rsidRPr="00D46E71">
        <w:rPr>
          <w:lang w:val="en-GB"/>
        </w:rPr>
        <w:t>development of children</w:t>
      </w:r>
      <w:r w:rsidR="002553EA">
        <w:rPr>
          <w:lang w:val="en-GB"/>
        </w:rPr>
        <w:t>’</w:t>
      </w:r>
      <w:r w:rsidRPr="00D46E71">
        <w:rPr>
          <w:lang w:val="en-GB"/>
        </w:rPr>
        <w:t>s consciences, that is their moral guidance,</w:t>
      </w:r>
      <w:r w:rsidR="009F1AE9">
        <w:rPr>
          <w:lang w:val="en-GB"/>
        </w:rPr>
        <w:t xml:space="preserve"> </w:t>
      </w:r>
      <w:r w:rsidRPr="00D46E71">
        <w:rPr>
          <w:lang w:val="en-GB"/>
        </w:rPr>
        <w:t>is the responsibility of parents and, consequently, in this sphere the</w:t>
      </w:r>
      <w:r w:rsidR="009F1AE9">
        <w:rPr>
          <w:lang w:val="en-GB"/>
        </w:rPr>
        <w:t xml:space="preserve"> </w:t>
      </w:r>
      <w:r w:rsidRPr="00D46E71">
        <w:rPr>
          <w:lang w:val="en-GB"/>
        </w:rPr>
        <w:t>State may not intervene between parents and their children against the</w:t>
      </w:r>
      <w:r w:rsidR="009F1AE9">
        <w:rPr>
          <w:lang w:val="en-GB"/>
        </w:rPr>
        <w:t xml:space="preserve"> </w:t>
      </w:r>
      <w:r w:rsidRPr="00D46E71">
        <w:rPr>
          <w:lang w:val="en-GB"/>
        </w:rPr>
        <w:t>former</w:t>
      </w:r>
      <w:r w:rsidR="002553EA">
        <w:rPr>
          <w:lang w:val="en-GB"/>
        </w:rPr>
        <w:t>’</w:t>
      </w:r>
      <w:r w:rsidRPr="00D46E71">
        <w:rPr>
          <w:lang w:val="en-GB"/>
        </w:rPr>
        <w:t>s wishes.</w:t>
      </w:r>
    </w:p>
    <w:p w:rsidR="004645DB" w:rsidRPr="00D46E71" w:rsidRDefault="004645DB" w:rsidP="002E4D75">
      <w:pPr>
        <w:pStyle w:val="OpiPara"/>
        <w:rPr>
          <w:lang w:val="en-GB"/>
        </w:rPr>
      </w:pPr>
      <w:r w:rsidRPr="00D46E71">
        <w:rPr>
          <w:lang w:val="en-GB"/>
        </w:rPr>
        <w:t>The applicants admittedly subscribe to the same religion as the great</w:t>
      </w:r>
      <w:r w:rsidR="002E4D75">
        <w:rPr>
          <w:lang w:val="en-GB"/>
        </w:rPr>
        <w:t xml:space="preserve"> </w:t>
      </w:r>
      <w:r w:rsidRPr="00D46E71">
        <w:rPr>
          <w:lang w:val="en-GB"/>
        </w:rPr>
        <w:t>majority of the country, but they belong apparently to a group more</w:t>
      </w:r>
      <w:r w:rsidR="002E4D75">
        <w:rPr>
          <w:lang w:val="en-GB"/>
        </w:rPr>
        <w:t xml:space="preserve"> </w:t>
      </w:r>
      <w:r w:rsidRPr="00D46E71">
        <w:rPr>
          <w:lang w:val="en-GB"/>
        </w:rPr>
        <w:t>faithful to the Christian tradition than their compatriots who are</w:t>
      </w:r>
      <w:r w:rsidR="002E4D75">
        <w:rPr>
          <w:lang w:val="en-GB"/>
        </w:rPr>
        <w:t xml:space="preserve"> </w:t>
      </w:r>
      <w:r w:rsidRPr="00D46E71">
        <w:rPr>
          <w:lang w:val="en-GB"/>
        </w:rPr>
        <w:t>liberal or indifferent to religion.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However, as all the rights</w:t>
      </w:r>
      <w:r w:rsidR="002E4D75">
        <w:rPr>
          <w:lang w:val="en-GB"/>
        </w:rPr>
        <w:t xml:space="preserve"> </w:t>
      </w:r>
      <w:r w:rsidRPr="00D46E71">
        <w:rPr>
          <w:lang w:val="en-GB"/>
        </w:rPr>
        <w:t>protected by the Convention and its Protocols are rights of individual</w:t>
      </w:r>
      <w:r w:rsidR="002E4D75">
        <w:rPr>
          <w:lang w:val="en-GB"/>
        </w:rPr>
        <w:t xml:space="preserve"> </w:t>
      </w:r>
      <w:r w:rsidRPr="00D46E71">
        <w:rPr>
          <w:lang w:val="en-GB"/>
        </w:rPr>
        <w:t>human beings, the Court is not called upon to ascertain whether the</w:t>
      </w:r>
      <w:r w:rsidR="002E4D75">
        <w:rPr>
          <w:lang w:val="en-GB"/>
        </w:rPr>
        <w:t xml:space="preserve"> </w:t>
      </w:r>
      <w:r w:rsidRPr="00D46E71">
        <w:rPr>
          <w:lang w:val="en-GB"/>
        </w:rPr>
        <w:t>rights of persons belonging to any given sect are violated or not.</w:t>
      </w:r>
      <w:r w:rsidR="002E4D75">
        <w:rPr>
          <w:lang w:val="en-GB"/>
        </w:rPr>
        <w:t xml:space="preserve"> </w:t>
      </w:r>
      <w:r w:rsidRPr="00D46E71">
        <w:rPr>
          <w:lang w:val="en-GB"/>
        </w:rPr>
        <w:t>The Court has the sole obligation of deciding whether in the instant</w:t>
      </w:r>
      <w:r w:rsidR="002E4D75">
        <w:rPr>
          <w:lang w:val="en-GB"/>
        </w:rPr>
        <w:t xml:space="preserve"> </w:t>
      </w:r>
      <w:r w:rsidRPr="00D46E71">
        <w:rPr>
          <w:lang w:val="en-GB"/>
        </w:rPr>
        <w:t>case the rights of the applicants have been respected or not.</w:t>
      </w:r>
    </w:p>
    <w:p w:rsidR="004645DB" w:rsidRPr="00D46E71" w:rsidRDefault="004645DB" w:rsidP="00B0740D">
      <w:pPr>
        <w:pStyle w:val="OpiPara"/>
        <w:rPr>
          <w:lang w:val="en-GB"/>
        </w:rPr>
      </w:pPr>
      <w:r w:rsidRPr="00D46E71">
        <w:rPr>
          <w:lang w:val="en-GB"/>
        </w:rPr>
        <w:t>The question thus arises whether the parents concerned in the current</w:t>
      </w:r>
      <w:r w:rsidR="00B0740D">
        <w:rPr>
          <w:lang w:val="en-GB"/>
        </w:rPr>
        <w:t xml:space="preserve"> </w:t>
      </w:r>
      <w:r w:rsidRPr="00D46E71">
        <w:rPr>
          <w:lang w:val="en-GB"/>
        </w:rPr>
        <w:t>proceedings may, in pursuance of Article 2 (P1-2) cited above, oppose</w:t>
      </w:r>
      <w:r w:rsidR="00B0740D">
        <w:rPr>
          <w:lang w:val="en-GB"/>
        </w:rPr>
        <w:t xml:space="preserve"> </w:t>
      </w:r>
      <w:r w:rsidRPr="00D46E71">
        <w:rPr>
          <w:lang w:val="en-GB"/>
        </w:rPr>
        <w:t>compulsory sex education in a State school even if, as in the present</w:t>
      </w:r>
      <w:r w:rsidR="00B0740D">
        <w:rPr>
          <w:lang w:val="en-GB"/>
        </w:rPr>
        <w:t xml:space="preserve"> </w:t>
      </w:r>
      <w:r w:rsidRPr="00D46E71">
        <w:rPr>
          <w:lang w:val="en-GB"/>
        </w:rPr>
        <w:t>circumstances, such education does not constitute an attempt at</w:t>
      </w:r>
      <w:r w:rsidR="00B0740D">
        <w:rPr>
          <w:lang w:val="en-GB"/>
        </w:rPr>
        <w:t xml:space="preserve"> </w:t>
      </w:r>
      <w:r w:rsidRPr="00D46E71">
        <w:rPr>
          <w:lang w:val="en-GB"/>
        </w:rPr>
        <w:t>indoctrination.</w:t>
      </w:r>
    </w:p>
    <w:p w:rsidR="004645DB" w:rsidRPr="00D46E71" w:rsidRDefault="004645DB" w:rsidP="00B0740D">
      <w:pPr>
        <w:pStyle w:val="OpiPara"/>
        <w:rPr>
          <w:lang w:val="en-GB"/>
        </w:rPr>
      </w:pPr>
      <w:r w:rsidRPr="00D46E71">
        <w:rPr>
          <w:lang w:val="en-GB"/>
        </w:rPr>
        <w:t>To be able to answer this question, it seems to me necessary to</w:t>
      </w:r>
      <w:r w:rsidR="00B0740D">
        <w:rPr>
          <w:lang w:val="en-GB"/>
        </w:rPr>
        <w:t xml:space="preserve"> </w:t>
      </w:r>
      <w:r w:rsidRPr="00D46E71">
        <w:rPr>
          <w:lang w:val="en-GB"/>
        </w:rPr>
        <w:t>distinguish between, on the one hand, factual information on human</w:t>
      </w:r>
      <w:r w:rsidR="00B0740D">
        <w:rPr>
          <w:lang w:val="en-GB"/>
        </w:rPr>
        <w:t xml:space="preserve"> </w:t>
      </w:r>
      <w:r w:rsidRPr="00D46E71">
        <w:rPr>
          <w:lang w:val="en-GB"/>
        </w:rPr>
        <w:t>sexuality that comes within the scope of the natural sciences, above</w:t>
      </w:r>
      <w:r w:rsidR="00B0740D">
        <w:rPr>
          <w:lang w:val="en-GB"/>
        </w:rPr>
        <w:t xml:space="preserve"> </w:t>
      </w:r>
      <w:r w:rsidRPr="00D46E71">
        <w:rPr>
          <w:lang w:val="en-GB"/>
        </w:rPr>
        <w:t>all biology, and, on the other hand, information concerning sexual</w:t>
      </w:r>
      <w:r w:rsidR="00B0740D">
        <w:rPr>
          <w:lang w:val="en-GB"/>
        </w:rPr>
        <w:t xml:space="preserve"> </w:t>
      </w:r>
      <w:r w:rsidRPr="00D46E71">
        <w:rPr>
          <w:lang w:val="en-GB"/>
        </w:rPr>
        <w:t>practices, including contraception.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This distinction is required, in</w:t>
      </w:r>
      <w:r w:rsidR="00B0740D">
        <w:rPr>
          <w:lang w:val="en-GB"/>
        </w:rPr>
        <w:t xml:space="preserve"> </w:t>
      </w:r>
      <w:r w:rsidRPr="00D46E71">
        <w:rPr>
          <w:lang w:val="en-GB"/>
        </w:rPr>
        <w:t>my view, by the fact that the former is neutral from the standpoint of</w:t>
      </w:r>
      <w:r w:rsidR="00B0740D">
        <w:rPr>
          <w:lang w:val="en-GB"/>
        </w:rPr>
        <w:t xml:space="preserve"> </w:t>
      </w:r>
      <w:r w:rsidRPr="00D46E71">
        <w:rPr>
          <w:lang w:val="en-GB"/>
        </w:rPr>
        <w:t>morality whereas the latter, even if it is communicated to minors in</w:t>
      </w:r>
      <w:r w:rsidR="00B0740D">
        <w:rPr>
          <w:lang w:val="en-GB"/>
        </w:rPr>
        <w:t xml:space="preserve"> </w:t>
      </w:r>
      <w:r w:rsidRPr="00D46E71">
        <w:rPr>
          <w:lang w:val="en-GB"/>
        </w:rPr>
        <w:t>an objective fashion, always affects the development of their</w:t>
      </w:r>
      <w:r w:rsidR="00B0740D">
        <w:rPr>
          <w:lang w:val="en-GB"/>
        </w:rPr>
        <w:t xml:space="preserve"> </w:t>
      </w:r>
      <w:r w:rsidRPr="00D46E71">
        <w:rPr>
          <w:lang w:val="en-GB"/>
        </w:rPr>
        <w:t>consciences.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It follows that even objective information on sexual</w:t>
      </w:r>
      <w:r w:rsidR="00B0740D">
        <w:rPr>
          <w:lang w:val="en-GB"/>
        </w:rPr>
        <w:t xml:space="preserve"> </w:t>
      </w:r>
      <w:r w:rsidRPr="00D46E71">
        <w:rPr>
          <w:lang w:val="en-GB"/>
        </w:rPr>
        <w:t>activity when given too early at school can violate the Christian</w:t>
      </w:r>
      <w:r w:rsidR="00B0740D">
        <w:rPr>
          <w:lang w:val="en-GB"/>
        </w:rPr>
        <w:t xml:space="preserve"> </w:t>
      </w:r>
      <w:r w:rsidRPr="00D46E71">
        <w:rPr>
          <w:lang w:val="en-GB"/>
        </w:rPr>
        <w:t>convictions of parents.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latter accordingly have the right to</w:t>
      </w:r>
      <w:r w:rsidR="00B0740D">
        <w:rPr>
          <w:lang w:val="en-GB"/>
        </w:rPr>
        <w:t xml:space="preserve"> </w:t>
      </w:r>
      <w:r w:rsidRPr="00D46E71">
        <w:rPr>
          <w:lang w:val="en-GB"/>
        </w:rPr>
        <w:t>object.</w:t>
      </w:r>
    </w:p>
    <w:p w:rsidR="004645DB" w:rsidRPr="00D46E71" w:rsidRDefault="004645DB" w:rsidP="00DE1CC8">
      <w:pPr>
        <w:pStyle w:val="OpiPara"/>
        <w:rPr>
          <w:lang w:val="en-GB"/>
        </w:rPr>
      </w:pPr>
      <w:r w:rsidRPr="00D46E71">
        <w:rPr>
          <w:lang w:val="en-GB"/>
        </w:rPr>
        <w:t>Article 10 (art. 10) of the Convention, which embodies the freedom of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everyone to receive and impart information, cannot be relied upon so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as to counter this opinion, since Article 2 of Protocol No. 1 (P1-2)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constitutes a special rule derogating from the general principle in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Article 10 (art. 10) of the Convention.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Article 2 (P1-2) of the said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Protocol thus gives parents the right to restrict the freedom to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impart to their children not yet of age information affecting the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development of the latter</w:t>
      </w:r>
      <w:r w:rsidR="002553EA">
        <w:rPr>
          <w:lang w:val="en-GB"/>
        </w:rPr>
        <w:t>’</w:t>
      </w:r>
      <w:r w:rsidRPr="00D46E71">
        <w:rPr>
          <w:lang w:val="en-GB"/>
        </w:rPr>
        <w:t>s consciences.</w:t>
      </w:r>
    </w:p>
    <w:p w:rsidR="004645DB" w:rsidRPr="00D46E71" w:rsidRDefault="004645DB" w:rsidP="00DE1CC8">
      <w:pPr>
        <w:pStyle w:val="OpiPara"/>
        <w:rPr>
          <w:lang w:val="en-GB"/>
        </w:rPr>
      </w:pPr>
      <w:r w:rsidRPr="00D46E71">
        <w:rPr>
          <w:lang w:val="en-GB"/>
        </w:rPr>
        <w:t>According to the judgment, it is true, the aforementioned clause of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Article 2 (P1-2) prohibits solely education given with the object of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indoctrination.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However, this clause does not contain any indication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justifying a restrictive interpretation of such a kind.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On the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contrary indeed, it requires the States, in an unqualified manner, to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respect parents</w:t>
      </w:r>
      <w:r w:rsidR="002553EA">
        <w:rPr>
          <w:lang w:val="en-GB"/>
        </w:rPr>
        <w:t>’</w:t>
      </w:r>
      <w:r w:rsidRPr="00D46E71">
        <w:rPr>
          <w:lang w:val="en-GB"/>
        </w:rPr>
        <w:t xml:space="preserve"> religious and philosophical convictions; it makes no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distinction at all between the different purposes for which the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education is provided.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Since the applicants consider themselves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wronged in relation to their "Christian convictions" as a result of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the obligation on their children to take part in "detailed" teaching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on sexual matters, the Court ought to have restricted itself to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ascertaining whether, should there have been any doubt, this complaint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tallied or not with the beliefs professed by the applicants.</w:t>
      </w:r>
    </w:p>
    <w:p w:rsidR="004645DB" w:rsidRPr="00D46E71" w:rsidRDefault="004645DB" w:rsidP="00DE1CC8">
      <w:pPr>
        <w:pStyle w:val="OpiPara"/>
        <w:rPr>
          <w:lang w:val="en-GB"/>
        </w:rPr>
      </w:pPr>
      <w:r w:rsidRPr="00D46E71">
        <w:rPr>
          <w:lang w:val="en-GB"/>
        </w:rPr>
        <w:t>In this respect, the Court</w:t>
      </w:r>
      <w:r w:rsidR="002553EA">
        <w:rPr>
          <w:lang w:val="en-GB"/>
        </w:rPr>
        <w:t>’</w:t>
      </w:r>
      <w:r w:rsidRPr="00D46E71">
        <w:rPr>
          <w:lang w:val="en-GB"/>
        </w:rPr>
        <w:t>s power seems to me to be similar to that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possessed by the bodies responsible, in various countries, for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verifying the truth of statements made by persons called up for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military service who claim that their religion or philosophy prevents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them from carrying arms (conscientious objectors).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These bodies have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to respect the ideology of the persons concerned once such ideology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has been clearly made out.</w:t>
      </w:r>
    </w:p>
    <w:p w:rsidR="004645DB" w:rsidRPr="00D46E71" w:rsidRDefault="004645DB" w:rsidP="00DE1CC8">
      <w:pPr>
        <w:pStyle w:val="OpiPara"/>
        <w:rPr>
          <w:lang w:val="en-GB"/>
        </w:rPr>
      </w:pPr>
      <w:r w:rsidRPr="00D46E71">
        <w:rPr>
          <w:lang w:val="en-GB"/>
        </w:rPr>
        <w:t>The distinction between information on the knowledge of man</w:t>
      </w:r>
      <w:r w:rsidR="002553EA">
        <w:rPr>
          <w:lang w:val="en-GB"/>
        </w:rPr>
        <w:t>’</w:t>
      </w:r>
      <w:r w:rsidRPr="00D46E71">
        <w:rPr>
          <w:lang w:val="en-GB"/>
        </w:rPr>
        <w:t>s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sexuality in general and that concerning s</w:t>
      </w:r>
      <w:bookmarkStart w:id="0" w:name="_GoBack"/>
      <w:bookmarkEnd w:id="0"/>
      <w:r w:rsidRPr="00D46E71">
        <w:rPr>
          <w:lang w:val="en-GB"/>
        </w:rPr>
        <w:t>exual practices is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recognised under the Danish legislation itself.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While private schools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are required under the legislation to include in their curricula a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biology course on the reproduction of man, they are left the choice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whether or not to comply with the other rules compulsory for State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schools in sexual matters.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legislature itself is thereby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conceding that information on sexual activity may be separated from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other information on the subject and that, consequently, an exemption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granted to children in respect of a specific course of the first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category does not prevent the integration in the school system of</w:t>
      </w:r>
      <w:r w:rsidR="00DE1CC8">
        <w:rPr>
          <w:lang w:val="en-GB"/>
        </w:rPr>
        <w:t xml:space="preserve"> </w:t>
      </w:r>
      <w:r w:rsidRPr="00D46E71">
        <w:rPr>
          <w:lang w:val="en-GB"/>
        </w:rPr>
        <w:t>scientific knowledge on the subject.</w:t>
      </w:r>
    </w:p>
    <w:p w:rsidR="004645DB" w:rsidRPr="00D46E71" w:rsidRDefault="004645DB" w:rsidP="0005335E">
      <w:pPr>
        <w:pStyle w:val="OpiPara"/>
        <w:rPr>
          <w:lang w:val="en-GB"/>
        </w:rPr>
      </w:pPr>
      <w:r w:rsidRPr="00D46E71">
        <w:rPr>
          <w:lang w:val="en-GB"/>
        </w:rPr>
        <w:t>The Danish Act on State schools does not in any way exempt the</w:t>
      </w:r>
      <w:r w:rsidR="0005335E">
        <w:rPr>
          <w:lang w:val="en-GB"/>
        </w:rPr>
        <w:t xml:space="preserve"> </w:t>
      </w:r>
      <w:r w:rsidRPr="00D46E71">
        <w:rPr>
          <w:lang w:val="en-GB"/>
        </w:rPr>
        <w:t>children of parents having religious convictions at variance with</w:t>
      </w:r>
      <w:r w:rsidR="0005335E">
        <w:rPr>
          <w:lang w:val="en-GB"/>
        </w:rPr>
        <w:t xml:space="preserve"> </w:t>
      </w:r>
      <w:r w:rsidRPr="00D46E71">
        <w:rPr>
          <w:lang w:val="en-GB"/>
        </w:rPr>
        <w:t>those of the legislature from attending the whole range of classes on</w:t>
      </w:r>
      <w:r w:rsidR="0005335E">
        <w:rPr>
          <w:lang w:val="en-GB"/>
        </w:rPr>
        <w:t xml:space="preserve"> </w:t>
      </w:r>
      <w:r w:rsidRPr="00D46E71">
        <w:rPr>
          <w:lang w:val="en-GB"/>
        </w:rPr>
        <w:t>sex education.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The conclusion must therefore be that the Danish Act,</w:t>
      </w:r>
      <w:r w:rsidR="0005335E">
        <w:rPr>
          <w:lang w:val="en-GB"/>
        </w:rPr>
        <w:t xml:space="preserve"> </w:t>
      </w:r>
      <w:r w:rsidRPr="00D46E71">
        <w:rPr>
          <w:lang w:val="en-GB"/>
        </w:rPr>
        <w:t>within the limits indicated above, is not in harmony with the second</w:t>
      </w:r>
      <w:r w:rsidR="0005335E">
        <w:rPr>
          <w:lang w:val="en-GB"/>
        </w:rPr>
        <w:t xml:space="preserve"> </w:t>
      </w:r>
      <w:r w:rsidRPr="00D46E71">
        <w:rPr>
          <w:lang w:val="en-GB"/>
        </w:rPr>
        <w:t>sentence of Article 2 of Protocol No. 1 (P1-2).</w:t>
      </w:r>
    </w:p>
    <w:p w:rsidR="004A6121" w:rsidRPr="0005335E" w:rsidRDefault="004645DB" w:rsidP="0005335E">
      <w:pPr>
        <w:pStyle w:val="OpiPara"/>
        <w:rPr>
          <w:lang w:val="en-GB"/>
        </w:rPr>
      </w:pPr>
      <w:r w:rsidRPr="00D46E71">
        <w:rPr>
          <w:lang w:val="en-GB"/>
        </w:rPr>
        <w:t>This conclusion is not weakened by the entitlement given to parents to</w:t>
      </w:r>
      <w:r w:rsidR="0005335E">
        <w:rPr>
          <w:lang w:val="en-GB"/>
        </w:rPr>
        <w:t xml:space="preserve"> </w:t>
      </w:r>
      <w:r w:rsidRPr="00D46E71">
        <w:rPr>
          <w:lang w:val="en-GB"/>
        </w:rPr>
        <w:t>send their children to a private school subsidised by the State or to</w:t>
      </w:r>
      <w:r w:rsidR="0005335E">
        <w:rPr>
          <w:lang w:val="en-GB"/>
        </w:rPr>
        <w:t xml:space="preserve"> </w:t>
      </w:r>
      <w:r w:rsidRPr="00D46E71">
        <w:rPr>
          <w:lang w:val="en-GB"/>
        </w:rPr>
        <w:t>have them taught at home.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On the one hand in fact, the parents</w:t>
      </w:r>
      <w:r w:rsidR="002553EA">
        <w:rPr>
          <w:lang w:val="en-GB"/>
        </w:rPr>
        <w:t>’</w:t>
      </w:r>
      <w:r w:rsidRPr="00D46E71">
        <w:rPr>
          <w:lang w:val="en-GB"/>
        </w:rPr>
        <w:t xml:space="preserve"> right</w:t>
      </w:r>
      <w:r w:rsidR="0005335E">
        <w:rPr>
          <w:lang w:val="en-GB"/>
        </w:rPr>
        <w:t xml:space="preserve"> </w:t>
      </w:r>
      <w:r w:rsidRPr="00D46E71">
        <w:rPr>
          <w:lang w:val="en-GB"/>
        </w:rPr>
        <w:t>is a strictly individual right, whereas the opening of a private</w:t>
      </w:r>
      <w:r w:rsidR="0005335E">
        <w:rPr>
          <w:lang w:val="en-GB"/>
        </w:rPr>
        <w:t xml:space="preserve"> </w:t>
      </w:r>
      <w:r w:rsidRPr="00D46E71">
        <w:rPr>
          <w:lang w:val="en-GB"/>
        </w:rPr>
        <w:t>school always presupposes the existence of a certain group of persons</w:t>
      </w:r>
      <w:r w:rsidR="0005335E">
        <w:rPr>
          <w:lang w:val="en-GB"/>
        </w:rPr>
        <w:t xml:space="preserve"> </w:t>
      </w:r>
      <w:r w:rsidRPr="00D46E71">
        <w:rPr>
          <w:lang w:val="en-GB"/>
        </w:rPr>
        <w:t>sharing certain convictions in common.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Since the State should respect</w:t>
      </w:r>
      <w:r w:rsidR="0005335E">
        <w:rPr>
          <w:lang w:val="en-GB"/>
        </w:rPr>
        <w:t xml:space="preserve"> </w:t>
      </w:r>
      <w:r w:rsidRPr="00D46E71">
        <w:rPr>
          <w:lang w:val="en-GB"/>
        </w:rPr>
        <w:t>parents</w:t>
      </w:r>
      <w:r w:rsidR="002553EA">
        <w:rPr>
          <w:lang w:val="en-GB"/>
        </w:rPr>
        <w:t>’</w:t>
      </w:r>
      <w:r w:rsidRPr="00D46E71">
        <w:rPr>
          <w:lang w:val="en-GB"/>
        </w:rPr>
        <w:t xml:space="preserve"> religious convictions even if there existed one couple alone</w:t>
      </w:r>
      <w:r w:rsidR="0005335E">
        <w:rPr>
          <w:lang w:val="en-GB"/>
        </w:rPr>
        <w:t xml:space="preserve"> </w:t>
      </w:r>
      <w:r w:rsidRPr="00D46E71">
        <w:rPr>
          <w:lang w:val="en-GB"/>
        </w:rPr>
        <w:t>whose convictions as to the development of their children</w:t>
      </w:r>
      <w:r w:rsidR="002553EA">
        <w:rPr>
          <w:lang w:val="en-GB"/>
        </w:rPr>
        <w:t>’</w:t>
      </w:r>
      <w:r w:rsidRPr="00D46E71">
        <w:rPr>
          <w:lang w:val="en-GB"/>
        </w:rPr>
        <w:t>s</w:t>
      </w:r>
      <w:r w:rsidR="0005335E">
        <w:rPr>
          <w:lang w:val="en-GB"/>
        </w:rPr>
        <w:t xml:space="preserve"> </w:t>
      </w:r>
      <w:r w:rsidRPr="00D46E71">
        <w:rPr>
          <w:lang w:val="en-GB"/>
        </w:rPr>
        <w:t>consciences differ from those of the majority of the country or of a</w:t>
      </w:r>
      <w:r w:rsidR="0005335E">
        <w:rPr>
          <w:lang w:val="en-GB"/>
        </w:rPr>
        <w:t xml:space="preserve"> </w:t>
      </w:r>
      <w:r w:rsidRPr="00D46E71">
        <w:rPr>
          <w:lang w:val="en-GB"/>
        </w:rPr>
        <w:t>particular school, it can discharge this particular duty only by</w:t>
      </w:r>
      <w:r w:rsidR="0005335E">
        <w:rPr>
          <w:lang w:val="en-GB"/>
        </w:rPr>
        <w:t xml:space="preserve"> </w:t>
      </w:r>
      <w:r w:rsidRPr="00D46E71">
        <w:rPr>
          <w:lang w:val="en-GB"/>
        </w:rPr>
        <w:t>exempting the children from the classes on sexual practices.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Moreover,</w:t>
      </w:r>
      <w:r w:rsidR="0005335E">
        <w:rPr>
          <w:lang w:val="en-GB"/>
        </w:rPr>
        <w:t xml:space="preserve"> </w:t>
      </w:r>
      <w:r w:rsidRPr="00D46E71">
        <w:rPr>
          <w:lang w:val="en-GB"/>
        </w:rPr>
        <w:t>one cannot fail to recognise that education at a private school, even</w:t>
      </w:r>
      <w:r w:rsidR="0005335E">
        <w:rPr>
          <w:lang w:val="en-GB"/>
        </w:rPr>
        <w:t xml:space="preserve"> </w:t>
      </w:r>
      <w:r w:rsidRPr="00D46E71">
        <w:rPr>
          <w:lang w:val="en-GB"/>
        </w:rPr>
        <w:t>one subsidised by the State, and teaching at home always entail</w:t>
      </w:r>
      <w:r w:rsidR="0005335E">
        <w:rPr>
          <w:lang w:val="en-GB"/>
        </w:rPr>
        <w:t xml:space="preserve"> </w:t>
      </w:r>
      <w:r w:rsidRPr="00D46E71">
        <w:rPr>
          <w:lang w:val="en-GB"/>
        </w:rPr>
        <w:t>material sacrifices for the parents.</w:t>
      </w:r>
      <w:r w:rsidR="002553EA">
        <w:rPr>
          <w:lang w:val="en-GB"/>
        </w:rPr>
        <w:t xml:space="preserve"> </w:t>
      </w:r>
      <w:r w:rsidRPr="00D46E71">
        <w:rPr>
          <w:lang w:val="en-GB"/>
        </w:rPr>
        <w:t>Thus, if the applicants were not</w:t>
      </w:r>
      <w:r w:rsidR="0005335E">
        <w:rPr>
          <w:lang w:val="en-GB"/>
        </w:rPr>
        <w:t xml:space="preserve"> </w:t>
      </w:r>
      <w:r w:rsidRPr="00D46E71">
        <w:rPr>
          <w:lang w:val="en-GB"/>
        </w:rPr>
        <w:t>entitled to have their children exempted from the classes in question,</w:t>
      </w:r>
      <w:r w:rsidR="0005335E">
        <w:rPr>
          <w:lang w:val="en-GB"/>
        </w:rPr>
        <w:t xml:space="preserve"> </w:t>
      </w:r>
      <w:r w:rsidRPr="00D46E71">
        <w:rPr>
          <w:lang w:val="en-GB"/>
        </w:rPr>
        <w:t>there would exist an unjustified discrimination, contrary to</w:t>
      </w:r>
      <w:r w:rsidR="0005335E">
        <w:rPr>
          <w:lang w:val="en-GB"/>
        </w:rPr>
        <w:t xml:space="preserve"> </w:t>
      </w:r>
      <w:r w:rsidRPr="00D46E71">
        <w:rPr>
          <w:lang w:val="en-GB"/>
        </w:rPr>
        <w:t>Article 14 (art. 14) of the Convention, prejudicing them in comparison</w:t>
      </w:r>
      <w:r w:rsidR="0005335E">
        <w:rPr>
          <w:lang w:val="en-GB"/>
        </w:rPr>
        <w:t xml:space="preserve"> </w:t>
      </w:r>
      <w:r w:rsidRPr="00D46E71">
        <w:rPr>
          <w:lang w:val="en-GB"/>
        </w:rPr>
        <w:t>with parents whose religious and moral convictions correspond to those</w:t>
      </w:r>
      <w:r w:rsidR="0005335E">
        <w:rPr>
          <w:lang w:val="en-GB"/>
        </w:rPr>
        <w:t xml:space="preserve"> </w:t>
      </w:r>
      <w:r w:rsidRPr="0005335E">
        <w:rPr>
          <w:lang w:val="en-GB"/>
        </w:rPr>
        <w:t>of the Danish legislature.</w:t>
      </w:r>
    </w:p>
    <w:sectPr w:rsidR="004A6121" w:rsidRPr="0005335E" w:rsidSect="004008EA">
      <w:headerReference w:type="even" r:id="rId11"/>
      <w:headerReference w:type="default" r:id="rId12"/>
      <w:footnotePr>
        <w:numRestart w:val="eachSect"/>
      </w:footnotePr>
      <w:type w:val="continuous"/>
      <w:pgSz w:w="11906" w:h="16838" w:code="9"/>
      <w:pgMar w:top="2274" w:right="2274" w:bottom="2274" w:left="2274" w:header="170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A31F7">
      <w:r>
        <w:separator/>
      </w:r>
    </w:p>
  </w:endnote>
  <w:endnote w:type="continuationSeparator" w:id="0">
    <w:p w:rsidR="00000000" w:rsidRDefault="009A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B97" w:rsidRDefault="00194B97">
      <w:r>
        <w:separator/>
      </w:r>
    </w:p>
  </w:footnote>
  <w:footnote w:type="continuationSeparator" w:id="0">
    <w:p w:rsidR="00000000" w:rsidRDefault="009A3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97" w:rsidRDefault="00194B97" w:rsidP="00BE321E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194B97" w:rsidRDefault="00194B97" w:rsidP="00DB7019">
    <w:pPr>
      <w:pStyle w:val="JuHeader"/>
      <w:ind w:right="360" w:firstLine="360"/>
      <w:jc w:val="center"/>
    </w:pPr>
    <w:r w:rsidRPr="00253A5C">
      <w:rPr>
        <w:lang w:val="en-GB"/>
      </w:rPr>
      <w:t xml:space="preserve">CASE AXON v. </w:t>
    </w:r>
    <w:smartTag w:uri="urn:schemas-microsoft-com:office:smarttags" w:element="country-region">
      <w:smartTag w:uri="urn:schemas-microsoft-com:office:smarttags" w:element="place">
        <w:r w:rsidRPr="00253A5C">
          <w:rPr>
            <w:lang w:val="en-GB"/>
          </w:rPr>
          <w:t>GERMANY</w:t>
        </w:r>
      </w:smartTag>
    </w:smartTag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97" w:rsidRDefault="00194B97" w:rsidP="00BE321E">
    <w:pPr>
      <w:pStyle w:val="JuHeader"/>
      <w:ind w:right="360" w:firstLine="3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7.5pt;height:139.5pt" fillcolor="window">
          <v:imagedata r:id="rId1" o:title=""/>
        </v:shape>
      </w:pict>
    </w:r>
  </w:p>
  <w:p w:rsidR="00194B97" w:rsidRPr="00BE321E" w:rsidRDefault="00194B97" w:rsidP="00BE321E">
    <w:pPr>
      <w:pStyle w:val="JuHeader"/>
      <w:ind w:right="360" w:firstLine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97" w:rsidRDefault="00194B97" w:rsidP="00D46E71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194B97" w:rsidRPr="0048201A" w:rsidRDefault="00194B97" w:rsidP="00D46E71">
    <w:pPr>
      <w:pStyle w:val="JuHeader"/>
      <w:ind w:right="360" w:firstLine="360"/>
      <w:jc w:val="center"/>
      <w:rPr>
        <w:lang w:val="en-GB"/>
      </w:rPr>
    </w:pPr>
    <w:r w:rsidRPr="0048201A">
      <w:rPr>
        <w:lang w:val="en-GB"/>
      </w:rPr>
      <w:t xml:space="preserve">KJELDSEN, BUSK MADSEN AND PEDERSEN v. </w:t>
    </w:r>
    <w:smartTag w:uri="urn:schemas-microsoft-com:office:smarttags" w:element="country-region">
      <w:smartTag w:uri="urn:schemas-microsoft-com:office:smarttags" w:element="place">
        <w:r w:rsidRPr="0048201A">
          <w:rPr>
            <w:lang w:val="en-GB"/>
          </w:rPr>
          <w:t>DENMARK</w:t>
        </w:r>
      </w:smartTag>
    </w:smartTag>
    <w:r>
      <w:rPr>
        <w:lang w:val="en-GB"/>
      </w:rPr>
      <w:t xml:space="preserve"> JUDGMENT</w:t>
    </w:r>
  </w:p>
  <w:p w:rsidR="00194B97" w:rsidRPr="00235D00" w:rsidRDefault="00194B97" w:rsidP="00D46E71">
    <w:pPr>
      <w:pStyle w:val="JuHeader"/>
      <w:ind w:right="360" w:firstLine="360"/>
      <w:jc w:val="center"/>
      <w:rPr>
        <w:lang w:val="en-GB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97" w:rsidRDefault="00194B97" w:rsidP="00D46E71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194B97" w:rsidRPr="009727D2" w:rsidRDefault="00194B97" w:rsidP="003F5E8A">
    <w:pPr>
      <w:pStyle w:val="JuHeader"/>
      <w:ind w:right="360" w:firstLine="360"/>
      <w:jc w:val="center"/>
      <w:rPr>
        <w:lang w:val="en-GB"/>
      </w:rPr>
    </w:pPr>
    <w:r w:rsidRPr="0048201A">
      <w:rPr>
        <w:lang w:val="en-GB"/>
      </w:rPr>
      <w:t xml:space="preserve">KJELDSEN, BUSK MADSEN AND PEDERSEN v. </w:t>
    </w:r>
    <w:smartTag w:uri="urn:schemas-microsoft-com:office:smarttags" w:element="country-region">
      <w:smartTag w:uri="urn:schemas-microsoft-com:office:smarttags" w:element="place">
        <w:r w:rsidRPr="0048201A">
          <w:rPr>
            <w:lang w:val="en-GB"/>
          </w:rPr>
          <w:t>DENMARK</w:t>
        </w:r>
      </w:smartTag>
    </w:smartTag>
    <w:r>
      <w:rPr>
        <w:lang w:val="en-GB"/>
      </w:rPr>
      <w:t xml:space="preserve"> JUDGMENT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97" w:rsidRDefault="00194B97" w:rsidP="00D46E71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746B">
      <w:rPr>
        <w:rStyle w:val="PageNumber"/>
        <w:noProof/>
      </w:rPr>
      <w:t>28</w:t>
    </w:r>
    <w:r>
      <w:rPr>
        <w:rStyle w:val="PageNumber"/>
      </w:rPr>
      <w:fldChar w:fldCharType="end"/>
    </w:r>
  </w:p>
  <w:p w:rsidR="00194B97" w:rsidRPr="0048201A" w:rsidRDefault="00194B97" w:rsidP="00D46E71">
    <w:pPr>
      <w:pStyle w:val="JuHeader"/>
      <w:ind w:right="360" w:firstLine="360"/>
      <w:jc w:val="center"/>
      <w:rPr>
        <w:lang w:val="en-GB"/>
      </w:rPr>
    </w:pPr>
    <w:r w:rsidRPr="0048201A">
      <w:rPr>
        <w:lang w:val="en-GB"/>
      </w:rPr>
      <w:t xml:space="preserve">KJELDSEN, BUSK MADSEN AND PEDERSEN v. </w:t>
    </w:r>
    <w:smartTag w:uri="urn:schemas-microsoft-com:office:smarttags" w:element="country-region">
      <w:smartTag w:uri="urn:schemas-microsoft-com:office:smarttags" w:element="place">
        <w:r w:rsidRPr="0048201A">
          <w:rPr>
            <w:lang w:val="en-GB"/>
          </w:rPr>
          <w:t>DENMARK</w:t>
        </w:r>
      </w:smartTag>
    </w:smartTag>
    <w:r>
      <w:rPr>
        <w:lang w:val="en-GB"/>
      </w:rPr>
      <w:t xml:space="preserve"> JUDGMENT</w:t>
    </w:r>
  </w:p>
  <w:p w:rsidR="00194B97" w:rsidRPr="00235D00" w:rsidRDefault="00194B97" w:rsidP="00D46E71">
    <w:pPr>
      <w:pStyle w:val="JuHeader"/>
      <w:ind w:right="360" w:firstLine="360"/>
      <w:jc w:val="center"/>
      <w:rPr>
        <w:lang w:val="en-GB"/>
      </w:rPr>
    </w:pPr>
    <w:r w:rsidRPr="00D46E71">
      <w:rPr>
        <w:lang w:val="en-GB"/>
      </w:rPr>
      <w:t>SEPARATE OPINION OF JUDGE VERDROSS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97" w:rsidRDefault="00194B97" w:rsidP="00D46E71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746B">
      <w:rPr>
        <w:rStyle w:val="PageNumber"/>
        <w:noProof/>
      </w:rPr>
      <w:t>29</w:t>
    </w:r>
    <w:r>
      <w:rPr>
        <w:rStyle w:val="PageNumber"/>
      </w:rPr>
      <w:fldChar w:fldCharType="end"/>
    </w:r>
  </w:p>
  <w:p w:rsidR="00194B97" w:rsidRDefault="00194B97" w:rsidP="003F5E8A">
    <w:pPr>
      <w:pStyle w:val="JuHeader"/>
      <w:ind w:right="360" w:firstLine="360"/>
      <w:jc w:val="center"/>
      <w:rPr>
        <w:lang w:val="en-GB"/>
      </w:rPr>
    </w:pPr>
    <w:r w:rsidRPr="0048201A">
      <w:rPr>
        <w:lang w:val="en-GB"/>
      </w:rPr>
      <w:t xml:space="preserve">KJELDSEN, BUSK MADSEN AND PEDERSEN v. </w:t>
    </w:r>
    <w:smartTag w:uri="urn:schemas-microsoft-com:office:smarttags" w:element="country-region">
      <w:smartTag w:uri="urn:schemas-microsoft-com:office:smarttags" w:element="place">
        <w:r w:rsidRPr="0048201A">
          <w:rPr>
            <w:lang w:val="en-GB"/>
          </w:rPr>
          <w:t>DENMARK</w:t>
        </w:r>
      </w:smartTag>
    </w:smartTag>
    <w:r>
      <w:rPr>
        <w:lang w:val="en-GB"/>
      </w:rPr>
      <w:t xml:space="preserve"> JUDGMENT</w:t>
    </w:r>
  </w:p>
  <w:p w:rsidR="00194B97" w:rsidRPr="009727D2" w:rsidRDefault="00194B97" w:rsidP="003F5E8A">
    <w:pPr>
      <w:pStyle w:val="JuHeader"/>
      <w:ind w:right="360" w:firstLine="360"/>
      <w:jc w:val="center"/>
      <w:rPr>
        <w:lang w:val="en-GB"/>
      </w:rPr>
    </w:pPr>
    <w:r w:rsidRPr="00D46E71">
      <w:rPr>
        <w:lang w:val="en-GB"/>
      </w:rPr>
      <w:t>SEPARATE OPINION OF JUDGE VERDROSS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embedSystemFonts/>
  <w:activeWritingStyle w:appName="MSWord" w:lang="fr-FR" w:vendorID="9" w:dllVersion="512" w:checkStyle="1"/>
  <w:activeWritingStyle w:appName="MSWord" w:lang="en-GB" w:vendorID="8" w:dllVersion="513" w:checkStyle="1"/>
  <w:activeWritingStyle w:appName="MSWord" w:lang="sv-SE" w:vendorID="0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7C7"/>
    <w:rsid w:val="0000746B"/>
    <w:rsid w:val="00035F2D"/>
    <w:rsid w:val="0005335E"/>
    <w:rsid w:val="000703AF"/>
    <w:rsid w:val="000828CF"/>
    <w:rsid w:val="00093307"/>
    <w:rsid w:val="000A07EF"/>
    <w:rsid w:val="000A0F20"/>
    <w:rsid w:val="000C25BC"/>
    <w:rsid w:val="000D0CC3"/>
    <w:rsid w:val="000D132E"/>
    <w:rsid w:val="000F7743"/>
    <w:rsid w:val="00112F80"/>
    <w:rsid w:val="00132610"/>
    <w:rsid w:val="00170B65"/>
    <w:rsid w:val="00184EE0"/>
    <w:rsid w:val="00186924"/>
    <w:rsid w:val="00194B97"/>
    <w:rsid w:val="00195D74"/>
    <w:rsid w:val="001B025E"/>
    <w:rsid w:val="001C4342"/>
    <w:rsid w:val="001D1BE1"/>
    <w:rsid w:val="00211610"/>
    <w:rsid w:val="002155D2"/>
    <w:rsid w:val="00235D00"/>
    <w:rsid w:val="00253A5C"/>
    <w:rsid w:val="002553EA"/>
    <w:rsid w:val="002C1450"/>
    <w:rsid w:val="002C1AD7"/>
    <w:rsid w:val="002C25AE"/>
    <w:rsid w:val="002C27B0"/>
    <w:rsid w:val="002C367F"/>
    <w:rsid w:val="002D269E"/>
    <w:rsid w:val="002D537C"/>
    <w:rsid w:val="002D5D6E"/>
    <w:rsid w:val="002D7CED"/>
    <w:rsid w:val="002E4D75"/>
    <w:rsid w:val="00300C84"/>
    <w:rsid w:val="003015FF"/>
    <w:rsid w:val="00306FF6"/>
    <w:rsid w:val="00325C60"/>
    <w:rsid w:val="00327332"/>
    <w:rsid w:val="00344699"/>
    <w:rsid w:val="00344A46"/>
    <w:rsid w:val="00346A30"/>
    <w:rsid w:val="0035533B"/>
    <w:rsid w:val="00355AC2"/>
    <w:rsid w:val="00355B8C"/>
    <w:rsid w:val="003657CA"/>
    <w:rsid w:val="00366857"/>
    <w:rsid w:val="00371F71"/>
    <w:rsid w:val="00375BC6"/>
    <w:rsid w:val="00381245"/>
    <w:rsid w:val="003A49C7"/>
    <w:rsid w:val="003F5E8A"/>
    <w:rsid w:val="004008EA"/>
    <w:rsid w:val="0041440D"/>
    <w:rsid w:val="004323A9"/>
    <w:rsid w:val="00433059"/>
    <w:rsid w:val="00453845"/>
    <w:rsid w:val="004645DB"/>
    <w:rsid w:val="004716A5"/>
    <w:rsid w:val="00471DFF"/>
    <w:rsid w:val="00481F7F"/>
    <w:rsid w:val="0048201A"/>
    <w:rsid w:val="00491847"/>
    <w:rsid w:val="004935D8"/>
    <w:rsid w:val="004A6121"/>
    <w:rsid w:val="004B24C2"/>
    <w:rsid w:val="004B6202"/>
    <w:rsid w:val="004C2D34"/>
    <w:rsid w:val="004C7980"/>
    <w:rsid w:val="004F07C7"/>
    <w:rsid w:val="005015A9"/>
    <w:rsid w:val="00513BE8"/>
    <w:rsid w:val="00521B09"/>
    <w:rsid w:val="00560273"/>
    <w:rsid w:val="00567948"/>
    <w:rsid w:val="0057498C"/>
    <w:rsid w:val="005831F2"/>
    <w:rsid w:val="005C1351"/>
    <w:rsid w:val="005C7BC0"/>
    <w:rsid w:val="005F61B0"/>
    <w:rsid w:val="00600913"/>
    <w:rsid w:val="006020AF"/>
    <w:rsid w:val="0061017A"/>
    <w:rsid w:val="00610D3F"/>
    <w:rsid w:val="006143CD"/>
    <w:rsid w:val="00616D84"/>
    <w:rsid w:val="00626A6D"/>
    <w:rsid w:val="00661378"/>
    <w:rsid w:val="00663B32"/>
    <w:rsid w:val="0066519F"/>
    <w:rsid w:val="00685877"/>
    <w:rsid w:val="006A0699"/>
    <w:rsid w:val="006E2BDD"/>
    <w:rsid w:val="006E4809"/>
    <w:rsid w:val="007217E5"/>
    <w:rsid w:val="007218E5"/>
    <w:rsid w:val="00722A87"/>
    <w:rsid w:val="00735197"/>
    <w:rsid w:val="00742BED"/>
    <w:rsid w:val="00751BBB"/>
    <w:rsid w:val="00757338"/>
    <w:rsid w:val="00764199"/>
    <w:rsid w:val="007653EF"/>
    <w:rsid w:val="00772281"/>
    <w:rsid w:val="007A4C77"/>
    <w:rsid w:val="007C5073"/>
    <w:rsid w:val="007D1C7B"/>
    <w:rsid w:val="007D456A"/>
    <w:rsid w:val="007E508F"/>
    <w:rsid w:val="007F0C45"/>
    <w:rsid w:val="00810B9E"/>
    <w:rsid w:val="00813FD5"/>
    <w:rsid w:val="00830539"/>
    <w:rsid w:val="00843B48"/>
    <w:rsid w:val="008469EE"/>
    <w:rsid w:val="00852C22"/>
    <w:rsid w:val="00877B27"/>
    <w:rsid w:val="00877B80"/>
    <w:rsid w:val="00891116"/>
    <w:rsid w:val="008A3FA1"/>
    <w:rsid w:val="008B0272"/>
    <w:rsid w:val="008D1B64"/>
    <w:rsid w:val="008D4873"/>
    <w:rsid w:val="008E624B"/>
    <w:rsid w:val="008F0449"/>
    <w:rsid w:val="0092041E"/>
    <w:rsid w:val="00934CA4"/>
    <w:rsid w:val="0094695E"/>
    <w:rsid w:val="00953889"/>
    <w:rsid w:val="009727D2"/>
    <w:rsid w:val="009827FE"/>
    <w:rsid w:val="009835D2"/>
    <w:rsid w:val="00987F02"/>
    <w:rsid w:val="00990589"/>
    <w:rsid w:val="00994E35"/>
    <w:rsid w:val="009A31F7"/>
    <w:rsid w:val="009D5830"/>
    <w:rsid w:val="009E1D82"/>
    <w:rsid w:val="009E3A6D"/>
    <w:rsid w:val="009F1AE9"/>
    <w:rsid w:val="009F4A6C"/>
    <w:rsid w:val="00A02772"/>
    <w:rsid w:val="00A115DA"/>
    <w:rsid w:val="00A2609C"/>
    <w:rsid w:val="00A462F6"/>
    <w:rsid w:val="00A77DAB"/>
    <w:rsid w:val="00AA08D9"/>
    <w:rsid w:val="00AD5CE3"/>
    <w:rsid w:val="00AE521A"/>
    <w:rsid w:val="00AF1D9B"/>
    <w:rsid w:val="00AF2821"/>
    <w:rsid w:val="00AF7B25"/>
    <w:rsid w:val="00B0740D"/>
    <w:rsid w:val="00B14A52"/>
    <w:rsid w:val="00B2022E"/>
    <w:rsid w:val="00B35271"/>
    <w:rsid w:val="00B70993"/>
    <w:rsid w:val="00B75E13"/>
    <w:rsid w:val="00B77086"/>
    <w:rsid w:val="00B8257D"/>
    <w:rsid w:val="00BA4C0A"/>
    <w:rsid w:val="00BA5857"/>
    <w:rsid w:val="00BB0474"/>
    <w:rsid w:val="00BC5BF5"/>
    <w:rsid w:val="00BE321E"/>
    <w:rsid w:val="00BE36D5"/>
    <w:rsid w:val="00BF1DA8"/>
    <w:rsid w:val="00BF5AEE"/>
    <w:rsid w:val="00C128E6"/>
    <w:rsid w:val="00C1317F"/>
    <w:rsid w:val="00C16195"/>
    <w:rsid w:val="00C227D0"/>
    <w:rsid w:val="00C32BFB"/>
    <w:rsid w:val="00C425DD"/>
    <w:rsid w:val="00C503AD"/>
    <w:rsid w:val="00C54E1F"/>
    <w:rsid w:val="00C65DCA"/>
    <w:rsid w:val="00C70AF6"/>
    <w:rsid w:val="00C96C2A"/>
    <w:rsid w:val="00CB2B2E"/>
    <w:rsid w:val="00CC3C9B"/>
    <w:rsid w:val="00CD0EEC"/>
    <w:rsid w:val="00CE5C57"/>
    <w:rsid w:val="00D019E1"/>
    <w:rsid w:val="00D03540"/>
    <w:rsid w:val="00D25948"/>
    <w:rsid w:val="00D340A9"/>
    <w:rsid w:val="00D42B26"/>
    <w:rsid w:val="00D4692E"/>
    <w:rsid w:val="00D46E71"/>
    <w:rsid w:val="00D91AE0"/>
    <w:rsid w:val="00DA3418"/>
    <w:rsid w:val="00DB7019"/>
    <w:rsid w:val="00DC3F93"/>
    <w:rsid w:val="00DC436B"/>
    <w:rsid w:val="00DD3348"/>
    <w:rsid w:val="00DE1CC8"/>
    <w:rsid w:val="00DE5395"/>
    <w:rsid w:val="00E221E8"/>
    <w:rsid w:val="00E33858"/>
    <w:rsid w:val="00E52F4A"/>
    <w:rsid w:val="00E55797"/>
    <w:rsid w:val="00E6650C"/>
    <w:rsid w:val="00E80276"/>
    <w:rsid w:val="00E862CF"/>
    <w:rsid w:val="00ED5E2B"/>
    <w:rsid w:val="00ED60CB"/>
    <w:rsid w:val="00EE5B47"/>
    <w:rsid w:val="00F21BFB"/>
    <w:rsid w:val="00F223A4"/>
    <w:rsid w:val="00F36AB5"/>
    <w:rsid w:val="00F73F26"/>
    <w:rsid w:val="00F75C49"/>
    <w:rsid w:val="00FA0143"/>
    <w:rsid w:val="00FA21BE"/>
    <w:rsid w:val="00FA2906"/>
    <w:rsid w:val="00FE72E4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left="284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uPara">
    <w:name w:val="Ju_Para"/>
    <w:basedOn w:val="Normal"/>
    <w:link w:val="JuParaChar"/>
    <w:rsid w:val="00306FF6"/>
    <w:pPr>
      <w:ind w:firstLine="284"/>
    </w:pPr>
  </w:style>
  <w:style w:type="paragraph" w:customStyle="1" w:styleId="JuHIRoman">
    <w:name w:val="Ju_H_I_Roman"/>
    <w:basedOn w:val="JuHHead"/>
    <w:next w:val="JuPara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JuHHead">
    <w:name w:val="Ju_H_Head"/>
    <w:basedOn w:val="Normal"/>
    <w:next w:val="JuPara"/>
    <w:link w:val="JuHHeadChar"/>
    <w:pPr>
      <w:spacing w:before="720" w:after="240"/>
    </w:pPr>
    <w:rPr>
      <w:sz w:val="28"/>
    </w:rPr>
  </w:style>
  <w:style w:type="paragraph" w:styleId="Footer">
    <w:name w:val="footer"/>
    <w:basedOn w:val="Normal"/>
    <w:pPr>
      <w:tabs>
        <w:tab w:val="center" w:pos="3686"/>
        <w:tab w:val="right" w:pos="7371"/>
      </w:tabs>
    </w:pPr>
  </w:style>
  <w:style w:type="paragraph" w:customStyle="1" w:styleId="JuJudges">
    <w:name w:val="Ju_Judges"/>
    <w:basedOn w:val="Normal"/>
    <w:link w:val="JuJudgesChar"/>
    <w:pPr>
      <w:tabs>
        <w:tab w:val="left" w:pos="567"/>
        <w:tab w:val="left" w:pos="1134"/>
      </w:tabs>
      <w:jc w:val="left"/>
    </w:pPr>
  </w:style>
  <w:style w:type="character" w:customStyle="1" w:styleId="JuNames">
    <w:name w:val="Ju_Names"/>
    <w:basedOn w:val="DefaultParagraphFont"/>
    <w:rPr>
      <w:rFonts w:ascii="Times New Roman" w:hAnsi="Times New Roman"/>
      <w:smallCaps/>
      <w:noProof w:val="0"/>
      <w:sz w:val="24"/>
      <w:vertAlign w:val="baseline"/>
      <w:lang w:val="fr-FR"/>
    </w:rPr>
  </w:style>
  <w:style w:type="paragraph" w:customStyle="1" w:styleId="JuHA">
    <w:name w:val="Ju_H_A"/>
    <w:basedOn w:val="JuHIRoman"/>
    <w:next w:val="JuPara"/>
    <w:pPr>
      <w:tabs>
        <w:tab w:val="left" w:pos="584"/>
      </w:tabs>
      <w:ind w:left="584" w:hanging="352"/>
    </w:pPr>
    <w:rPr>
      <w:b/>
    </w:rPr>
  </w:style>
  <w:style w:type="paragraph" w:customStyle="1" w:styleId="JuQuot">
    <w:name w:val="Ju_Quot"/>
    <w:basedOn w:val="JuPara"/>
    <w:pPr>
      <w:spacing w:before="120" w:after="120"/>
      <w:ind w:left="403" w:firstLine="176"/>
    </w:pPr>
    <w:rPr>
      <w:sz w:val="20"/>
    </w:rPr>
  </w:style>
  <w:style w:type="paragraph" w:customStyle="1" w:styleId="JuSigned">
    <w:name w:val="Ju_Signed"/>
    <w:basedOn w:val="Normal"/>
    <w:next w:val="JuParaLast"/>
    <w:link w:val="JuSignedChar"/>
    <w:autoRedefine/>
    <w:rsid w:val="00300C84"/>
    <w:pPr>
      <w:tabs>
        <w:tab w:val="center" w:pos="851"/>
        <w:tab w:val="center" w:pos="6521"/>
      </w:tabs>
      <w:jc w:val="left"/>
    </w:pPr>
  </w:style>
  <w:style w:type="paragraph" w:customStyle="1" w:styleId="JuParaLast">
    <w:name w:val="Ju_Para_Last"/>
    <w:basedOn w:val="JuPara"/>
    <w:next w:val="JuPara"/>
    <w:pPr>
      <w:spacing w:before="240"/>
      <w:ind w:firstLine="288"/>
    </w:pPr>
  </w:style>
  <w:style w:type="paragraph" w:customStyle="1" w:styleId="JuCase">
    <w:name w:val="Ju_Case"/>
    <w:basedOn w:val="JuPara"/>
    <w:next w:val="JuPara"/>
    <w:rPr>
      <w:b/>
    </w:rPr>
  </w:style>
  <w:style w:type="paragraph" w:customStyle="1" w:styleId="JuList">
    <w:name w:val="Ju_List"/>
    <w:basedOn w:val="JuPara"/>
    <w:pPr>
      <w:tabs>
        <w:tab w:val="left" w:pos="340"/>
      </w:tabs>
      <w:ind w:left="340" w:hanging="340"/>
    </w:pPr>
  </w:style>
  <w:style w:type="paragraph" w:customStyle="1" w:styleId="JuHArticle">
    <w:name w:val="Ju_H_Article"/>
    <w:basedOn w:val="JuHa0"/>
    <w:next w:val="JuQuot"/>
    <w:pPr>
      <w:ind w:left="0" w:firstLine="0"/>
      <w:jc w:val="center"/>
    </w:pPr>
  </w:style>
  <w:style w:type="paragraph" w:customStyle="1" w:styleId="JuHa0">
    <w:name w:val="Ju_H_a"/>
    <w:basedOn w:val="JuHA"/>
    <w:next w:val="JuPara"/>
    <w:pPr>
      <w:tabs>
        <w:tab w:val="clear" w:pos="584"/>
        <w:tab w:val="left" w:pos="907"/>
      </w:tabs>
      <w:spacing w:before="240" w:after="120"/>
      <w:ind w:left="907" w:hanging="272"/>
    </w:pPr>
    <w:rPr>
      <w:sz w:val="20"/>
    </w:rPr>
  </w:style>
  <w:style w:type="paragraph" w:customStyle="1" w:styleId="JuQuotList">
    <w:name w:val="Ju_Quot_List"/>
    <w:basedOn w:val="JuQuot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link w:val="JuCourtChar"/>
    <w:autoRedefine/>
    <w:rsid w:val="00093307"/>
    <w:pPr>
      <w:tabs>
        <w:tab w:val="clear" w:pos="567"/>
        <w:tab w:val="clear" w:pos="1134"/>
        <w:tab w:val="left" w:pos="907"/>
        <w:tab w:val="left" w:pos="1701"/>
        <w:tab w:val="right" w:pos="7371"/>
      </w:tabs>
      <w:ind w:left="397" w:hanging="397"/>
    </w:pPr>
  </w:style>
  <w:style w:type="paragraph" w:customStyle="1" w:styleId="OpiHHead">
    <w:name w:val="Opi_H_Head"/>
    <w:basedOn w:val="JuHHead"/>
    <w:next w:val="OpiPara"/>
    <w:link w:val="OpiHHeadChar"/>
    <w:pPr>
      <w:spacing w:before="0"/>
      <w:jc w:val="center"/>
    </w:pPr>
  </w:style>
  <w:style w:type="paragraph" w:customStyle="1" w:styleId="OpiPara">
    <w:name w:val="Opi_Para"/>
    <w:basedOn w:val="JuPara"/>
  </w:style>
  <w:style w:type="paragraph" w:customStyle="1" w:styleId="OpiTranslation">
    <w:name w:val="Opi_Translation"/>
    <w:basedOn w:val="OpiHHead"/>
    <w:next w:val="OpiPara"/>
    <w:link w:val="OpiTranslationChar"/>
    <w:rsid w:val="00E80276"/>
    <w:rPr>
      <w:i/>
      <w:sz w:val="24"/>
    </w:rPr>
  </w:style>
  <w:style w:type="paragraph" w:customStyle="1" w:styleId="OpiQuot">
    <w:name w:val="Opi_Quot"/>
    <w:basedOn w:val="JuQuot"/>
  </w:style>
  <w:style w:type="paragraph" w:customStyle="1" w:styleId="OpiHA">
    <w:name w:val="Opi_H_A"/>
    <w:basedOn w:val="JuHIRoman"/>
    <w:next w:val="OpiPara"/>
    <w:rPr>
      <w:b/>
    </w:rPr>
  </w:style>
  <w:style w:type="paragraph" w:customStyle="1" w:styleId="OpiH1">
    <w:name w:val="Opi_H_1."/>
    <w:basedOn w:val="OpiHA"/>
    <w:next w:val="OpiPara"/>
    <w:pPr>
      <w:spacing w:before="240" w:after="120"/>
      <w:ind w:left="635"/>
    </w:pPr>
    <w:rPr>
      <w:b w:val="0"/>
      <w:i/>
    </w:rPr>
  </w:style>
  <w:style w:type="paragraph" w:customStyle="1" w:styleId="JuH1">
    <w:name w:val="Ju_H_1."/>
    <w:basedOn w:val="JuHA"/>
    <w:next w:val="JuPara"/>
    <w:pPr>
      <w:tabs>
        <w:tab w:val="left" w:pos="731"/>
      </w:tabs>
      <w:spacing w:before="240" w:after="120"/>
      <w:ind w:left="732" w:hanging="301"/>
    </w:pPr>
    <w:rPr>
      <w:b w:val="0"/>
      <w:i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JuHi">
    <w:name w:val="Ju_H_i"/>
    <w:basedOn w:val="JuHa0"/>
    <w:next w:val="JuPara"/>
    <w:pPr>
      <w:tabs>
        <w:tab w:val="clear" w:pos="907"/>
        <w:tab w:val="left" w:pos="1111"/>
      </w:tabs>
      <w:ind w:left="1111" w:hanging="278"/>
    </w:pPr>
    <w:rPr>
      <w:b w:val="0"/>
      <w:i/>
    </w:rPr>
  </w:style>
  <w:style w:type="paragraph" w:styleId="Header">
    <w:name w:val="header"/>
    <w:basedOn w:val="Normal"/>
    <w:pPr>
      <w:tabs>
        <w:tab w:val="center" w:pos="3686"/>
        <w:tab w:val="right" w:pos="7371"/>
      </w:tabs>
    </w:pPr>
  </w:style>
  <w:style w:type="character" w:styleId="PageNumber">
    <w:name w:val="page number"/>
    <w:basedOn w:val="DefaultParagraphFont"/>
  </w:style>
  <w:style w:type="paragraph" w:customStyle="1" w:styleId="JuLista">
    <w:name w:val="Ju_List_a"/>
    <w:basedOn w:val="JuList"/>
    <w:pPr>
      <w:tabs>
        <w:tab w:val="left" w:pos="691"/>
      </w:tabs>
      <w:ind w:left="346" w:firstLine="0"/>
    </w:pPr>
  </w:style>
  <w:style w:type="paragraph" w:customStyle="1" w:styleId="JuHalpha">
    <w:name w:val="Ju_H_alpha"/>
    <w:basedOn w:val="JuHi"/>
    <w:next w:val="JuPara"/>
    <w:pPr>
      <w:tabs>
        <w:tab w:val="left" w:pos="1304"/>
      </w:tabs>
      <w:ind w:left="1304" w:hanging="266"/>
    </w:pPr>
    <w:rPr>
      <w:i w:val="0"/>
    </w:rPr>
  </w:style>
  <w:style w:type="paragraph" w:customStyle="1" w:styleId="JuListi">
    <w:name w:val="Ju_List_i"/>
    <w:basedOn w:val="JuLista"/>
    <w:pPr>
      <w:tabs>
        <w:tab w:val="clear" w:pos="340"/>
        <w:tab w:val="clear" w:pos="691"/>
        <w:tab w:val="left" w:pos="686"/>
        <w:tab w:val="right" w:pos="992"/>
        <w:tab w:val="left" w:pos="1134"/>
      </w:tabs>
      <w:ind w:left="692"/>
    </w:pPr>
  </w:style>
  <w:style w:type="paragraph" w:customStyle="1" w:styleId="OpiHa0">
    <w:name w:val="Opi_H_a"/>
    <w:basedOn w:val="OpiHA"/>
    <w:next w:val="OpiPara"/>
    <w:pPr>
      <w:spacing w:before="240" w:after="120"/>
      <w:ind w:left="834"/>
    </w:pPr>
    <w:rPr>
      <w:sz w:val="20"/>
    </w:rPr>
  </w:style>
  <w:style w:type="paragraph" w:customStyle="1" w:styleId="OpiHi">
    <w:name w:val="Opi_H_i"/>
    <w:basedOn w:val="OpiHa0"/>
    <w:next w:val="OpiPara"/>
    <w:pPr>
      <w:ind w:left="1038"/>
    </w:pPr>
    <w:rPr>
      <w:b w:val="0"/>
      <w:i/>
    </w:rPr>
  </w:style>
  <w:style w:type="paragraph" w:customStyle="1" w:styleId="JuH">
    <w:name w:val="Ju_H_–"/>
    <w:basedOn w:val="JuHalpha"/>
    <w:next w:val="JuPara"/>
    <w:pPr>
      <w:tabs>
        <w:tab w:val="left" w:pos="1446"/>
      </w:tabs>
      <w:ind w:left="1446" w:hanging="210"/>
    </w:pPr>
    <w:rPr>
      <w:i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Initialled">
    <w:name w:val="Ju_Initialled"/>
    <w:basedOn w:val="JuSigned"/>
    <w:rsid w:val="008A3FA1"/>
    <w:pPr>
      <w:tabs>
        <w:tab w:val="clear" w:pos="851"/>
        <w:tab w:val="clear" w:pos="6521"/>
      </w:tabs>
      <w:jc w:val="right"/>
    </w:pPr>
  </w:style>
  <w:style w:type="paragraph" w:customStyle="1" w:styleId="JuHeader">
    <w:name w:val="Ju_Header"/>
    <w:basedOn w:val="Header"/>
    <w:pPr>
      <w:jc w:val="left"/>
    </w:pPr>
    <w:rPr>
      <w:sz w:val="18"/>
    </w:rPr>
  </w:style>
  <w:style w:type="paragraph" w:customStyle="1" w:styleId="OpiCommission">
    <w:name w:val="Opi_Commission"/>
    <w:basedOn w:val="JuJudges"/>
    <w:pPr>
      <w:tabs>
        <w:tab w:val="clear" w:pos="567"/>
        <w:tab w:val="clear" w:pos="1134"/>
        <w:tab w:val="left" w:pos="1814"/>
        <w:tab w:val="left" w:pos="2381"/>
        <w:tab w:val="left" w:pos="3119"/>
      </w:tabs>
      <w:ind w:left="1418"/>
    </w:pPr>
    <w:rPr>
      <w:sz w:val="20"/>
    </w:rPr>
  </w:style>
  <w:style w:type="paragraph" w:customStyle="1" w:styleId="OpiConclusion">
    <w:name w:val="Opi_Conclusion"/>
    <w:basedOn w:val="OpiPara"/>
    <w:next w:val="OpiPara"/>
    <w:pPr>
      <w:spacing w:before="360" w:after="120"/>
      <w:ind w:firstLine="0"/>
    </w:pPr>
    <w:rPr>
      <w:i/>
    </w:rPr>
  </w:style>
  <w:style w:type="paragraph" w:customStyle="1" w:styleId="OpiHCommission">
    <w:name w:val="Opi_H_Commission"/>
    <w:basedOn w:val="OpiTranslation"/>
    <w:next w:val="OpiPara"/>
    <w:pPr>
      <w:spacing w:before="480"/>
      <w:ind w:left="1418"/>
      <w:jc w:val="left"/>
    </w:pPr>
    <w:rPr>
      <w:sz w:val="20"/>
    </w:rPr>
  </w:style>
  <w:style w:type="paragraph" w:customStyle="1" w:styleId="OpiHOpinion">
    <w:name w:val="Opi_H_Opinion"/>
    <w:basedOn w:val="OpiHHead"/>
    <w:next w:val="OpiPara"/>
    <w:pPr>
      <w:spacing w:before="240"/>
    </w:pPr>
    <w:rPr>
      <w:b/>
    </w:rPr>
  </w:style>
  <w:style w:type="paragraph" w:customStyle="1" w:styleId="OpiList">
    <w:name w:val="Opi_List"/>
    <w:basedOn w:val="JuList"/>
  </w:style>
  <w:style w:type="character" w:customStyle="1" w:styleId="OpiNames">
    <w:name w:val="Opi_Names"/>
    <w:basedOn w:val="JuNames"/>
    <w:rPr>
      <w:rFonts w:ascii="Times New Roman" w:hAnsi="Times New Roman"/>
      <w:smallCaps/>
      <w:noProof w:val="0"/>
      <w:sz w:val="20"/>
      <w:vertAlign w:val="baseline"/>
      <w:lang w:val="fr-FR"/>
    </w:rPr>
  </w:style>
  <w:style w:type="character" w:customStyle="1" w:styleId="OpiNamesSignature">
    <w:name w:val="Opi_Names_Signature"/>
    <w:basedOn w:val="JuNames"/>
    <w:rPr>
      <w:rFonts w:ascii="Times New Roman" w:hAnsi="Times New Roman"/>
      <w:smallCaps/>
      <w:noProof w:val="0"/>
      <w:sz w:val="24"/>
      <w:vertAlign w:val="baseline"/>
      <w:lang w:val="fr-FR"/>
    </w:rPr>
  </w:style>
  <w:style w:type="paragraph" w:customStyle="1" w:styleId="OpiQuotList">
    <w:name w:val="Opi_Quot_List"/>
    <w:basedOn w:val="JuQuotList"/>
  </w:style>
  <w:style w:type="paragraph" w:customStyle="1" w:styleId="OpiSigned">
    <w:name w:val="Opi_Signed"/>
    <w:basedOn w:val="JuSigned"/>
    <w:pPr>
      <w:tabs>
        <w:tab w:val="clear" w:pos="851"/>
        <w:tab w:val="clear" w:pos="6521"/>
        <w:tab w:val="center" w:pos="1418"/>
        <w:tab w:val="center" w:pos="5954"/>
      </w:tabs>
    </w:pPr>
  </w:style>
  <w:style w:type="paragraph" w:customStyle="1" w:styleId="DecHTitle">
    <w:name w:val="Dec_H_Title"/>
    <w:basedOn w:val="Normal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rPr>
      <w:sz w:val="24"/>
    </w:rPr>
  </w:style>
  <w:style w:type="paragraph" w:customStyle="1" w:styleId="DecList">
    <w:name w:val="Dec_List"/>
    <w:basedOn w:val="Normal"/>
    <w:pPr>
      <w:spacing w:before="240"/>
      <w:ind w:left="284"/>
    </w:pPr>
  </w:style>
  <w:style w:type="paragraph" w:customStyle="1" w:styleId="SuCoverTitle1">
    <w:name w:val="Su_Cover_Title1"/>
    <w:basedOn w:val="Normal"/>
    <w:next w:val="SuCoverTitle2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pPr>
      <w:spacing w:before="240"/>
    </w:pPr>
    <w:rPr>
      <w:sz w:val="18"/>
    </w:rPr>
  </w:style>
  <w:style w:type="paragraph" w:customStyle="1" w:styleId="JuQuotSub">
    <w:name w:val="Ju_Quot_Sub"/>
    <w:basedOn w:val="JuQuot"/>
    <w:pPr>
      <w:ind w:firstLine="459"/>
    </w:pPr>
  </w:style>
  <w:style w:type="paragraph" w:customStyle="1" w:styleId="JuParaSub">
    <w:name w:val="Ju_Para_Sub"/>
    <w:basedOn w:val="JuPara"/>
    <w:pPr>
      <w:ind w:firstLine="567"/>
    </w:pPr>
  </w:style>
  <w:style w:type="paragraph" w:customStyle="1" w:styleId="SuPara">
    <w:name w:val="Su_Para"/>
    <w:basedOn w:val="SuKeywords"/>
    <w:pPr>
      <w:spacing w:before="0" w:after="0"/>
    </w:pPr>
    <w:rPr>
      <w:i w:val="0"/>
    </w:rPr>
  </w:style>
  <w:style w:type="paragraph" w:customStyle="1" w:styleId="SuSubject">
    <w:name w:val="Su_Subject"/>
    <w:basedOn w:val="SuSummary"/>
    <w:pPr>
      <w:spacing w:before="360"/>
      <w:jc w:val="both"/>
    </w:pPr>
    <w:rPr>
      <w:b/>
      <w:sz w:val="22"/>
    </w:rPr>
  </w:style>
  <w:style w:type="paragraph" w:customStyle="1" w:styleId="SuHHead">
    <w:name w:val="Su_H_Head"/>
    <w:basedOn w:val="SuSubject"/>
    <w:pPr>
      <w:spacing w:after="120"/>
    </w:pPr>
  </w:style>
  <w:style w:type="paragraph" w:customStyle="1" w:styleId="SuKeywords">
    <w:name w:val="Su_Keywords"/>
    <w:basedOn w:val="SuHHead"/>
    <w:pPr>
      <w:spacing w:before="120"/>
    </w:pPr>
    <w:rPr>
      <w:b w:val="0"/>
      <w:i/>
    </w:rPr>
  </w:style>
  <w:style w:type="paragraph" w:customStyle="1" w:styleId="SuSummary">
    <w:name w:val="Su_Summary"/>
    <w:basedOn w:val="Normal"/>
    <w:next w:val="SuSubject"/>
    <w:pPr>
      <w:spacing w:after="240"/>
      <w:jc w:val="center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JuJudgesChar">
    <w:name w:val="Ju_Judges Char"/>
    <w:basedOn w:val="DefaultParagraphFont"/>
    <w:link w:val="JuJudges"/>
    <w:rsid w:val="003015FF"/>
    <w:rPr>
      <w:sz w:val="24"/>
      <w:lang w:val="fr-FR" w:eastAsia="fr-FR" w:bidi="ar-SA"/>
    </w:rPr>
  </w:style>
  <w:style w:type="character" w:customStyle="1" w:styleId="JuParaChar">
    <w:name w:val="Ju_Para Char"/>
    <w:basedOn w:val="DefaultParagraphFont"/>
    <w:link w:val="JuPara"/>
    <w:rsid w:val="00306FF6"/>
    <w:rPr>
      <w:sz w:val="24"/>
      <w:lang w:val="fr-FR" w:eastAsia="fr-FR" w:bidi="ar-SA"/>
    </w:rPr>
  </w:style>
  <w:style w:type="paragraph" w:customStyle="1" w:styleId="JuJudgesItalic">
    <w:name w:val="Ju_Judges Italic"/>
    <w:basedOn w:val="JuJudges"/>
    <w:link w:val="JuJudgesItalicChar"/>
    <w:rsid w:val="003015FF"/>
    <w:rPr>
      <w:i/>
    </w:rPr>
  </w:style>
  <w:style w:type="character" w:customStyle="1" w:styleId="JuJudgesItalicChar">
    <w:name w:val="Ju_Judges Italic Char"/>
    <w:basedOn w:val="JuJudgesChar"/>
    <w:link w:val="JuJudgesItalic"/>
    <w:rsid w:val="003015FF"/>
    <w:rPr>
      <w:i/>
      <w:sz w:val="24"/>
      <w:lang w:val="fr-FR" w:eastAsia="fr-FR" w:bidi="ar-SA"/>
    </w:rPr>
  </w:style>
  <w:style w:type="character" w:customStyle="1" w:styleId="JuHHeadChar">
    <w:name w:val="Ju_H_Head Char"/>
    <w:basedOn w:val="DefaultParagraphFont"/>
    <w:link w:val="JuHHead"/>
    <w:rsid w:val="007E508F"/>
    <w:rPr>
      <w:sz w:val="28"/>
      <w:lang w:val="fr-FR" w:eastAsia="fr-FR" w:bidi="ar-SA"/>
    </w:rPr>
  </w:style>
  <w:style w:type="character" w:customStyle="1" w:styleId="OpiHHeadChar">
    <w:name w:val="Opi_H_Head Char"/>
    <w:basedOn w:val="JuHHeadChar"/>
    <w:link w:val="OpiHHead"/>
    <w:rsid w:val="007E508F"/>
    <w:rPr>
      <w:sz w:val="28"/>
      <w:lang w:val="fr-FR" w:eastAsia="fr-FR" w:bidi="ar-SA"/>
    </w:rPr>
  </w:style>
  <w:style w:type="character" w:customStyle="1" w:styleId="OpiTranslationChar">
    <w:name w:val="Opi_Translation Char"/>
    <w:basedOn w:val="OpiHHeadChar"/>
    <w:link w:val="OpiTranslation"/>
    <w:rsid w:val="00E80276"/>
    <w:rPr>
      <w:i/>
      <w:sz w:val="24"/>
      <w:lang w:val="fr-FR" w:eastAsia="fr-FR" w:bidi="ar-SA"/>
    </w:rPr>
  </w:style>
  <w:style w:type="character" w:customStyle="1" w:styleId="JuCourtChar">
    <w:name w:val="Ju_Court Char"/>
    <w:basedOn w:val="JuJudgesChar"/>
    <w:link w:val="JuCourt"/>
    <w:rsid w:val="00093307"/>
    <w:rPr>
      <w:sz w:val="24"/>
      <w:lang w:val="fr-FR" w:eastAsia="fr-FR" w:bidi="ar-SA"/>
    </w:rPr>
  </w:style>
  <w:style w:type="character" w:customStyle="1" w:styleId="JuSignedChar">
    <w:name w:val="Ju_Signed Char"/>
    <w:basedOn w:val="DefaultParagraphFont"/>
    <w:link w:val="JuSigned"/>
    <w:rsid w:val="00300C84"/>
    <w:rPr>
      <w:sz w:val="24"/>
      <w:lang w:val="fr-FR" w:eastAsia="fr-FR" w:bidi="ar-SA"/>
    </w:rPr>
  </w:style>
  <w:style w:type="paragraph" w:customStyle="1" w:styleId="StyleJuSignedRight">
    <w:name w:val="Style Ju_Signed + Right"/>
    <w:basedOn w:val="JuSigned"/>
    <w:rsid w:val="008A3FA1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62E8C-E965-43A7-AF78-9E7AA7EDCD43}"/>
</file>

<file path=customXml/itemProps2.xml><?xml version="1.0" encoding="utf-8"?>
<ds:datastoreItem xmlns:ds="http://schemas.openxmlformats.org/officeDocument/2006/customXml" ds:itemID="{C0AC402B-2C7C-408E-A19E-709A80B05EBB}"/>
</file>

<file path=customXml/itemProps3.xml><?xml version="1.0" encoding="utf-8"?>
<ds:datastoreItem xmlns:ds="http://schemas.openxmlformats.org/officeDocument/2006/customXml" ds:itemID="{C547DDC0-2216-485B-AD0F-DB496EE310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11587</Words>
  <Characters>66049</Characters>
  <Application>Microsoft Office Word</Application>
  <DocSecurity>0</DocSecurity>
  <Lines>550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77482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/>
  <dc:creator>AEBY</dc:creator>
  <cp:keywords/>
  <dc:description/>
  <cp:lastModifiedBy/>
  <cp:revision>12</cp:revision>
  <cp:lastPrinted>2004-03-23T09:30:00Z</cp:lastPrinted>
  <dcterms:created xsi:type="dcterms:W3CDTF">2015-07-21T09:08:00Z</dcterms:created>
  <dcterms:modified xsi:type="dcterms:W3CDTF">2015-07-21T09:08:00Z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