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00" w:rsidRDefault="00707500"/>
    <w:p w:rsidR="00707500" w:rsidRDefault="007228A4">
      <w:r w:rsidRPr="00E156E3">
        <w:rPr>
          <w:b/>
        </w:rPr>
        <w:t>1.-</w:t>
      </w:r>
      <w:r>
        <w:t xml:space="preserve"> Cosa pensi significhi l’aggetivo </w:t>
      </w:r>
      <w:r w:rsidRPr="007228A4">
        <w:rPr>
          <w:i/>
        </w:rPr>
        <w:t>ecclesiastico</w:t>
      </w:r>
      <w:r>
        <w:t xml:space="preserve"> nel nome della nostra materia.</w:t>
      </w:r>
    </w:p>
    <w:p w:rsidR="007228A4" w:rsidRDefault="007228A4">
      <w:r>
        <w:t>Diritto delle o circa le chiese, diritto della o circa la Chiesa? Diritto canonico umano?</w:t>
      </w:r>
    </w:p>
    <w:p w:rsidR="00707500" w:rsidRDefault="00707500"/>
    <w:p w:rsidR="00707500" w:rsidRDefault="00707500"/>
    <w:p w:rsidR="00707500" w:rsidRDefault="00707500"/>
    <w:p w:rsidR="00707500" w:rsidRDefault="00707500"/>
    <w:p w:rsidR="00CF3A67" w:rsidRDefault="00CF3A67" w:rsidP="00A14938">
      <w:pPr>
        <w:sectPr w:rsidR="00CF3A67" w:rsidSect="00CF3A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567" w:bottom="567" w:left="567" w:header="567" w:footer="397" w:gutter="0"/>
          <w:cols w:space="708"/>
          <w:titlePg/>
          <w:docGrid w:linePitch="360"/>
        </w:sectPr>
      </w:pPr>
    </w:p>
    <w:p w:rsidR="00E156E3" w:rsidRDefault="00A14938" w:rsidP="00A14938">
      <w:pPr>
        <w:rPr>
          <w:sz w:val="26"/>
        </w:rPr>
      </w:pPr>
      <w:r w:rsidRPr="00E156E3">
        <w:rPr>
          <w:b/>
          <w:sz w:val="26"/>
        </w:rPr>
        <w:lastRenderedPageBreak/>
        <w:t>2.-</w:t>
      </w:r>
      <w:r w:rsidRPr="00CF3A67">
        <w:rPr>
          <w:sz w:val="26"/>
        </w:rPr>
        <w:t xml:space="preserve"> </w:t>
      </w:r>
      <w:r w:rsidR="00E156E3">
        <w:rPr>
          <w:sz w:val="26"/>
        </w:rPr>
        <w:t>Leggere</w:t>
      </w:r>
    </w:p>
    <w:p w:rsidR="00A14938" w:rsidRPr="00CF3A67" w:rsidRDefault="00A14938" w:rsidP="00A14938">
      <w:pPr>
        <w:rPr>
          <w:sz w:val="26"/>
        </w:rPr>
      </w:pPr>
      <w:r w:rsidRPr="00CF3A67">
        <w:rPr>
          <w:b/>
          <w:bCs/>
          <w:sz w:val="26"/>
        </w:rPr>
        <w:t>Scientology</w:t>
      </w:r>
      <w:r w:rsidRPr="00CF3A67">
        <w:rPr>
          <w:sz w:val="26"/>
        </w:rPr>
        <w:t xml:space="preserve">, più raramente </w:t>
      </w:r>
      <w:r w:rsidRPr="00CF3A67">
        <w:rPr>
          <w:b/>
          <w:bCs/>
          <w:sz w:val="26"/>
        </w:rPr>
        <w:t>Chiesa di Scient</w:t>
      </w:r>
      <w:r w:rsidRPr="00CF3A67">
        <w:rPr>
          <w:b/>
          <w:bCs/>
          <w:sz w:val="26"/>
        </w:rPr>
        <w:t>o</w:t>
      </w:r>
      <w:r w:rsidRPr="00CF3A67">
        <w:rPr>
          <w:b/>
          <w:bCs/>
          <w:sz w:val="26"/>
        </w:rPr>
        <w:t>logy</w:t>
      </w:r>
      <w:r w:rsidRPr="00CF3A67">
        <w:rPr>
          <w:sz w:val="26"/>
        </w:rPr>
        <w:t xml:space="preserve">, è un'organizzazione che ha sede principale negli Stati Uniti e che raccoglie e diffonde dal 1954 l'insieme delle </w:t>
      </w:r>
      <w:hyperlink r:id="rId14" w:tooltip="Credenza" w:history="1">
        <w:r w:rsidRPr="00CF3A67">
          <w:rPr>
            <w:rStyle w:val="Hipervnculo"/>
            <w:rFonts w:ascii="Calibri" w:hAnsi="Calibri"/>
            <w:sz w:val="26"/>
          </w:rPr>
          <w:t>credenze</w:t>
        </w:r>
      </w:hyperlink>
      <w:r w:rsidRPr="00CF3A67">
        <w:rPr>
          <w:sz w:val="26"/>
        </w:rPr>
        <w:t xml:space="preserve"> e prat</w:t>
      </w:r>
      <w:r w:rsidRPr="00CF3A67">
        <w:rPr>
          <w:sz w:val="26"/>
        </w:rPr>
        <w:t>i</w:t>
      </w:r>
      <w:r w:rsidRPr="00CF3A67">
        <w:rPr>
          <w:sz w:val="26"/>
        </w:rPr>
        <w:t xml:space="preserve">che ideate da </w:t>
      </w:r>
      <w:hyperlink r:id="rId15" w:tooltip="L. Ron Hubbard" w:history="1">
        <w:r w:rsidRPr="00CF3A67">
          <w:rPr>
            <w:rStyle w:val="Hipervnculo"/>
            <w:rFonts w:ascii="Calibri" w:hAnsi="Calibri"/>
            <w:sz w:val="26"/>
          </w:rPr>
          <w:t>L. Ron Hubbard</w:t>
        </w:r>
      </w:hyperlink>
      <w:r w:rsidRPr="00CF3A67">
        <w:rPr>
          <w:sz w:val="26"/>
        </w:rPr>
        <w:t xml:space="preserve"> basate sul prec</w:t>
      </w:r>
      <w:r w:rsidRPr="00CF3A67">
        <w:rPr>
          <w:sz w:val="26"/>
        </w:rPr>
        <w:t>e</w:t>
      </w:r>
      <w:r w:rsidRPr="00CF3A67">
        <w:rPr>
          <w:sz w:val="26"/>
        </w:rPr>
        <w:t xml:space="preserve">dente sistema di </w:t>
      </w:r>
      <w:hyperlink r:id="rId16" w:tooltip="Autoaiuto" w:history="1">
        <w:r w:rsidRPr="00CF3A67">
          <w:rPr>
            <w:rStyle w:val="Hipervnculo"/>
            <w:rFonts w:ascii="Calibri" w:hAnsi="Calibri"/>
            <w:sz w:val="26"/>
          </w:rPr>
          <w:t>autoaiuto</w:t>
        </w:r>
      </w:hyperlink>
      <w:r w:rsidRPr="00CF3A67">
        <w:rPr>
          <w:sz w:val="26"/>
        </w:rPr>
        <w:t xml:space="preserve"> denominato </w:t>
      </w:r>
      <w:hyperlink r:id="rId17" w:tooltip="Dianetics" w:history="1">
        <w:r w:rsidRPr="00CF3A67">
          <w:rPr>
            <w:rStyle w:val="Hipervnculo"/>
            <w:rFonts w:ascii="Calibri" w:hAnsi="Calibri"/>
            <w:sz w:val="26"/>
          </w:rPr>
          <w:t>Dianetics</w:t>
        </w:r>
      </w:hyperlink>
      <w:r w:rsidRPr="00CF3A67">
        <w:rPr>
          <w:sz w:val="26"/>
        </w:rPr>
        <w:t>. Tale mov</w:t>
      </w:r>
      <w:r w:rsidRPr="00CF3A67">
        <w:rPr>
          <w:sz w:val="26"/>
        </w:rPr>
        <w:t>i</w:t>
      </w:r>
      <w:r w:rsidRPr="00CF3A67">
        <w:rPr>
          <w:sz w:val="26"/>
        </w:rPr>
        <w:t xml:space="preserve">mento religioso viene a volte chiamato </w:t>
      </w:r>
      <w:r w:rsidRPr="00CF3A67">
        <w:rPr>
          <w:b/>
          <w:bCs/>
          <w:sz w:val="26"/>
        </w:rPr>
        <w:t>scientol</w:t>
      </w:r>
      <w:r w:rsidRPr="00CF3A67">
        <w:rPr>
          <w:b/>
          <w:bCs/>
          <w:sz w:val="26"/>
        </w:rPr>
        <w:t>o</w:t>
      </w:r>
      <w:r w:rsidRPr="00CF3A67">
        <w:rPr>
          <w:b/>
          <w:bCs/>
          <w:sz w:val="26"/>
        </w:rPr>
        <w:t>gia</w:t>
      </w:r>
      <w:r w:rsidRPr="00CF3A67">
        <w:rPr>
          <w:sz w:val="26"/>
        </w:rPr>
        <w:t>.</w:t>
      </w:r>
    </w:p>
    <w:p w:rsidR="00A14938" w:rsidRPr="00CF3A67" w:rsidRDefault="00A14938" w:rsidP="00A14938">
      <w:pPr>
        <w:rPr>
          <w:sz w:val="26"/>
        </w:rPr>
      </w:pPr>
      <w:r w:rsidRPr="00CF3A67">
        <w:rPr>
          <w:sz w:val="26"/>
        </w:rPr>
        <w:t>Hubbard ha dato nel tempo diverse defin</w:t>
      </w:r>
      <w:r w:rsidRPr="00CF3A67">
        <w:rPr>
          <w:sz w:val="26"/>
        </w:rPr>
        <w:t>i</w:t>
      </w:r>
      <w:r w:rsidRPr="00CF3A67">
        <w:rPr>
          <w:sz w:val="26"/>
        </w:rPr>
        <w:t>zioni di Scientology stessa, parallelamente al suo sv</w:t>
      </w:r>
      <w:r w:rsidRPr="00CF3A67">
        <w:rPr>
          <w:sz w:val="26"/>
        </w:rPr>
        <w:t>i</w:t>
      </w:r>
      <w:r w:rsidRPr="00CF3A67">
        <w:rPr>
          <w:sz w:val="26"/>
        </w:rPr>
        <w:t>luppo. L'organizzazione non ha una propria def</w:t>
      </w:r>
      <w:r w:rsidRPr="00CF3A67">
        <w:rPr>
          <w:sz w:val="26"/>
        </w:rPr>
        <w:t>i</w:t>
      </w:r>
      <w:r w:rsidRPr="00CF3A67">
        <w:rPr>
          <w:sz w:val="26"/>
        </w:rPr>
        <w:t>nizione di cosa sia Scientology, salvo presentare le parole del suo fondat</w:t>
      </w:r>
      <w:r w:rsidRPr="00CF3A67">
        <w:rPr>
          <w:sz w:val="26"/>
        </w:rPr>
        <w:t>o</w:t>
      </w:r>
      <w:r w:rsidRPr="00CF3A67">
        <w:rPr>
          <w:sz w:val="26"/>
        </w:rPr>
        <w:t>re. Nel suo primo libro sul soggetto la def</w:t>
      </w:r>
      <w:r w:rsidRPr="00CF3A67">
        <w:rPr>
          <w:sz w:val="26"/>
        </w:rPr>
        <w:t>i</w:t>
      </w:r>
      <w:r w:rsidRPr="00CF3A67">
        <w:rPr>
          <w:sz w:val="26"/>
        </w:rPr>
        <w:t>nisce "uno studio dello spirito" o più precisamente "Lo studio e il modo di occ</w:t>
      </w:r>
      <w:r w:rsidRPr="00CF3A67">
        <w:rPr>
          <w:sz w:val="26"/>
        </w:rPr>
        <w:t>u</w:t>
      </w:r>
      <w:r w:rsidRPr="00CF3A67">
        <w:rPr>
          <w:sz w:val="26"/>
        </w:rPr>
        <w:t>parsi dello spirito in relazione a sé stesso, agli universi e ad altre forme di vita". Sul sito del m</w:t>
      </w:r>
      <w:r w:rsidRPr="00CF3A67">
        <w:rPr>
          <w:sz w:val="26"/>
        </w:rPr>
        <w:t>o</w:t>
      </w:r>
      <w:r w:rsidRPr="00CF3A67">
        <w:rPr>
          <w:sz w:val="26"/>
        </w:rPr>
        <w:t>vimento si legge che la parola scientol</w:t>
      </w:r>
      <w:r w:rsidRPr="00CF3A67">
        <w:rPr>
          <w:sz w:val="26"/>
        </w:rPr>
        <w:t>o</w:t>
      </w:r>
      <w:r w:rsidRPr="00CF3A67">
        <w:rPr>
          <w:sz w:val="26"/>
        </w:rPr>
        <w:t xml:space="preserve">gy deriva dal </w:t>
      </w:r>
      <w:hyperlink r:id="rId18" w:tooltip="Lingua latina" w:history="1">
        <w:r w:rsidRPr="00CF3A67">
          <w:rPr>
            <w:rStyle w:val="Hipervnculo"/>
            <w:rFonts w:ascii="Calibri" w:hAnsi="Calibri"/>
            <w:sz w:val="26"/>
          </w:rPr>
          <w:t>latino</w:t>
        </w:r>
      </w:hyperlink>
      <w:r w:rsidRPr="00CF3A67">
        <w:rPr>
          <w:sz w:val="26"/>
        </w:rPr>
        <w:t xml:space="preserve"> </w:t>
      </w:r>
      <w:r w:rsidRPr="00CF3A67">
        <w:rPr>
          <w:i/>
          <w:iCs/>
          <w:sz w:val="26"/>
        </w:rPr>
        <w:t>scio</w:t>
      </w:r>
      <w:r w:rsidRPr="00CF3A67">
        <w:rPr>
          <w:sz w:val="26"/>
        </w:rPr>
        <w:t xml:space="preserve"> (</w:t>
      </w:r>
      <w:r w:rsidRPr="00CF3A67">
        <w:rPr>
          <w:i/>
          <w:iCs/>
          <w:sz w:val="26"/>
        </w:rPr>
        <w:t>sapere</w:t>
      </w:r>
      <w:r w:rsidRPr="00CF3A67">
        <w:rPr>
          <w:sz w:val="26"/>
        </w:rPr>
        <w:t xml:space="preserve">) e dal </w:t>
      </w:r>
      <w:hyperlink r:id="rId19" w:tooltip="Lingua greca" w:history="1">
        <w:r w:rsidRPr="00CF3A67">
          <w:rPr>
            <w:rStyle w:val="Hipervnculo"/>
            <w:rFonts w:ascii="Calibri" w:hAnsi="Calibri"/>
            <w:sz w:val="26"/>
          </w:rPr>
          <w:t>greco</w:t>
        </w:r>
      </w:hyperlink>
      <w:r w:rsidRPr="00CF3A67">
        <w:rPr>
          <w:sz w:val="26"/>
        </w:rPr>
        <w:t xml:space="preserve"> </w:t>
      </w:r>
      <w:r w:rsidRPr="00CF3A67">
        <w:rPr>
          <w:i/>
          <w:iCs/>
          <w:sz w:val="26"/>
        </w:rPr>
        <w:t>logos</w:t>
      </w:r>
      <w:r w:rsidRPr="00CF3A67">
        <w:rPr>
          <w:sz w:val="26"/>
        </w:rPr>
        <w:t xml:space="preserve"> (</w:t>
      </w:r>
      <w:r w:rsidRPr="00CF3A67">
        <w:rPr>
          <w:i/>
          <w:iCs/>
          <w:sz w:val="26"/>
        </w:rPr>
        <w:t>studio di</w:t>
      </w:r>
      <w:r w:rsidRPr="00CF3A67">
        <w:rPr>
          <w:sz w:val="26"/>
        </w:rPr>
        <w:t>). Il signif</w:t>
      </w:r>
      <w:r w:rsidRPr="00CF3A67">
        <w:rPr>
          <w:sz w:val="26"/>
        </w:rPr>
        <w:t>i</w:t>
      </w:r>
      <w:r w:rsidRPr="00CF3A67">
        <w:rPr>
          <w:sz w:val="26"/>
        </w:rPr>
        <w:t xml:space="preserve">cato di scientology, affermano sul sito, è </w:t>
      </w:r>
      <w:r w:rsidRPr="00CF3A67">
        <w:rPr>
          <w:i/>
          <w:iCs/>
          <w:sz w:val="26"/>
        </w:rPr>
        <w:t>s</w:t>
      </w:r>
      <w:r w:rsidRPr="00CF3A67">
        <w:rPr>
          <w:i/>
          <w:iCs/>
          <w:sz w:val="26"/>
        </w:rPr>
        <w:t>a</w:t>
      </w:r>
      <w:r w:rsidRPr="00CF3A67">
        <w:rPr>
          <w:i/>
          <w:iCs/>
          <w:sz w:val="26"/>
        </w:rPr>
        <w:t>pere come sapere</w:t>
      </w:r>
      <w:r w:rsidRPr="00CF3A67">
        <w:rPr>
          <w:sz w:val="26"/>
        </w:rPr>
        <w:t>.</w:t>
      </w:r>
    </w:p>
    <w:p w:rsidR="00A14938" w:rsidRPr="00CF3A67" w:rsidRDefault="00A14938" w:rsidP="00A14938">
      <w:pPr>
        <w:rPr>
          <w:sz w:val="26"/>
        </w:rPr>
      </w:pPr>
      <w:r w:rsidRPr="00CF3A67">
        <w:rPr>
          <w:sz w:val="26"/>
        </w:rPr>
        <w:t>La qualifica di Scientology è argomento di d</w:t>
      </w:r>
      <w:r w:rsidRPr="00CF3A67">
        <w:rPr>
          <w:sz w:val="26"/>
        </w:rPr>
        <w:t>i</w:t>
      </w:r>
      <w:r w:rsidRPr="00CF3A67">
        <w:rPr>
          <w:sz w:val="26"/>
        </w:rPr>
        <w:t>battito: se fonti terziarie la caratterizzano come "associazione religiosa" o "filosofia rel</w:t>
      </w:r>
      <w:r w:rsidRPr="00CF3A67">
        <w:rPr>
          <w:sz w:val="26"/>
        </w:rPr>
        <w:t>i</w:t>
      </w:r>
      <w:r w:rsidRPr="00CF3A67">
        <w:rPr>
          <w:sz w:val="26"/>
        </w:rPr>
        <w:t>giosa" o "movimento religioso", altre fonti la definisc</w:t>
      </w:r>
      <w:r w:rsidRPr="00CF3A67">
        <w:rPr>
          <w:sz w:val="26"/>
        </w:rPr>
        <w:t>o</w:t>
      </w:r>
      <w:r w:rsidRPr="00CF3A67">
        <w:rPr>
          <w:sz w:val="26"/>
        </w:rPr>
        <w:t xml:space="preserve">no una </w:t>
      </w:r>
      <w:hyperlink r:id="rId20" w:tooltip="Setta" w:history="1">
        <w:r w:rsidRPr="00CF3A67">
          <w:rPr>
            <w:rStyle w:val="Hipervnculo"/>
            <w:rFonts w:ascii="Calibri" w:hAnsi="Calibri"/>
            <w:sz w:val="26"/>
          </w:rPr>
          <w:t>setta</w:t>
        </w:r>
      </w:hyperlink>
      <w:r w:rsidRPr="00CF3A67">
        <w:rPr>
          <w:sz w:val="26"/>
        </w:rPr>
        <w:t xml:space="preserve">. Il </w:t>
      </w:r>
      <w:hyperlink r:id="rId21" w:tooltip="Cesnur" w:history="1">
        <w:r w:rsidRPr="00CF3A67">
          <w:rPr>
            <w:rStyle w:val="Hipervnculo"/>
            <w:rFonts w:ascii="Calibri" w:hAnsi="Calibri"/>
            <w:sz w:val="26"/>
          </w:rPr>
          <w:t>Cesnur</w:t>
        </w:r>
      </w:hyperlink>
      <w:r w:rsidRPr="00CF3A67">
        <w:rPr>
          <w:sz w:val="26"/>
        </w:rPr>
        <w:t xml:space="preserve"> la include tra le </w:t>
      </w:r>
      <w:hyperlink r:id="rId22" w:tooltip="Movimenti del potenziale umano" w:history="1">
        <w:r w:rsidRPr="00CF3A67">
          <w:rPr>
            <w:rStyle w:val="Hipervnculo"/>
            <w:rFonts w:ascii="Calibri" w:hAnsi="Calibri"/>
            <w:sz w:val="26"/>
          </w:rPr>
          <w:t>religioni e movimenti del potenziale um</w:t>
        </w:r>
        <w:r w:rsidRPr="00CF3A67">
          <w:rPr>
            <w:rStyle w:val="Hipervnculo"/>
            <w:rFonts w:ascii="Calibri" w:hAnsi="Calibri"/>
            <w:sz w:val="26"/>
          </w:rPr>
          <w:t>a</w:t>
        </w:r>
        <w:r w:rsidRPr="00CF3A67">
          <w:rPr>
            <w:rStyle w:val="Hipervnculo"/>
            <w:rFonts w:ascii="Calibri" w:hAnsi="Calibri"/>
            <w:sz w:val="26"/>
          </w:rPr>
          <w:t>no</w:t>
        </w:r>
      </w:hyperlink>
      <w:r w:rsidRPr="00CF3A67">
        <w:rPr>
          <w:sz w:val="26"/>
        </w:rPr>
        <w:t>.</w:t>
      </w:r>
    </w:p>
    <w:p w:rsidR="00A14938" w:rsidRPr="00CF3A67" w:rsidRDefault="00A14938" w:rsidP="00A14938">
      <w:pPr>
        <w:rPr>
          <w:sz w:val="26"/>
        </w:rPr>
      </w:pPr>
      <w:r w:rsidRPr="00CF3A67">
        <w:rPr>
          <w:sz w:val="26"/>
        </w:rPr>
        <w:t>Da un punto di vista giuridico il riconosc</w:t>
      </w:r>
      <w:r w:rsidRPr="00CF3A67">
        <w:rPr>
          <w:sz w:val="26"/>
        </w:rPr>
        <w:t>i</w:t>
      </w:r>
      <w:r w:rsidRPr="00CF3A67">
        <w:rPr>
          <w:sz w:val="26"/>
        </w:rPr>
        <w:t>mento dello status di "religione" è acco</w:t>
      </w:r>
      <w:r w:rsidRPr="00CF3A67">
        <w:rPr>
          <w:sz w:val="26"/>
        </w:rPr>
        <w:t>r</w:t>
      </w:r>
      <w:r w:rsidRPr="00CF3A67">
        <w:rPr>
          <w:sz w:val="26"/>
        </w:rPr>
        <w:t xml:space="preserve">dato alla Chiesa </w:t>
      </w:r>
      <w:r w:rsidRPr="00CF3A67">
        <w:rPr>
          <w:sz w:val="26"/>
        </w:rPr>
        <w:lastRenderedPageBreak/>
        <w:t xml:space="preserve">di Scientology solo in alcuni </w:t>
      </w:r>
      <w:hyperlink r:id="rId23" w:tooltip="Stato" w:history="1">
        <w:r w:rsidRPr="00CF3A67">
          <w:rPr>
            <w:rStyle w:val="Hipervnculo"/>
            <w:rFonts w:ascii="Calibri" w:hAnsi="Calibri"/>
            <w:sz w:val="26"/>
          </w:rPr>
          <w:t>Stati</w:t>
        </w:r>
      </w:hyperlink>
      <w:r w:rsidRPr="00CF3A67">
        <w:rPr>
          <w:sz w:val="26"/>
        </w:rPr>
        <w:t xml:space="preserve"> (per esempio </w:t>
      </w:r>
      <w:hyperlink r:id="rId24" w:tooltip="Stati Uniti d'America" w:history="1">
        <w:r w:rsidRPr="00CF3A67">
          <w:rPr>
            <w:rStyle w:val="Hipervnculo"/>
            <w:rFonts w:ascii="Calibri" w:hAnsi="Calibri"/>
            <w:sz w:val="26"/>
          </w:rPr>
          <w:t>Stati Uniti</w:t>
        </w:r>
      </w:hyperlink>
      <w:r w:rsidRPr="00CF3A67">
        <w:rPr>
          <w:sz w:val="26"/>
        </w:rPr>
        <w:t xml:space="preserve"> e </w:t>
      </w:r>
      <w:hyperlink r:id="rId25" w:tooltip="Australia" w:history="1">
        <w:r w:rsidRPr="00CF3A67">
          <w:rPr>
            <w:rStyle w:val="Hipervnculo"/>
            <w:rFonts w:ascii="Calibri" w:hAnsi="Calibri"/>
            <w:sz w:val="26"/>
          </w:rPr>
          <w:t>Australia</w:t>
        </w:r>
      </w:hyperlink>
      <w:r w:rsidRPr="00CF3A67">
        <w:rPr>
          <w:sz w:val="26"/>
        </w:rPr>
        <w:t>); la corte suprema dell'</w:t>
      </w:r>
      <w:hyperlink r:id="rId26" w:tooltip="Inghilterra" w:history="1">
        <w:r w:rsidRPr="00CF3A67">
          <w:rPr>
            <w:rStyle w:val="Hipervnculo"/>
            <w:rFonts w:ascii="Calibri" w:hAnsi="Calibri"/>
            <w:sz w:val="26"/>
          </w:rPr>
          <w:t>Inghilterra</w:t>
        </w:r>
      </w:hyperlink>
      <w:r w:rsidRPr="00CF3A67">
        <w:rPr>
          <w:sz w:val="26"/>
        </w:rPr>
        <w:t xml:space="preserve"> l'ha riconosciuta nel 2013; in </w:t>
      </w:r>
      <w:hyperlink r:id="rId27" w:tooltip="Europa" w:history="1">
        <w:r w:rsidRPr="00CF3A67">
          <w:rPr>
            <w:rStyle w:val="Hipervnculo"/>
            <w:rFonts w:ascii="Calibri" w:hAnsi="Calibri"/>
            <w:sz w:val="26"/>
          </w:rPr>
          <w:t>E</w:t>
        </w:r>
        <w:r w:rsidRPr="00CF3A67">
          <w:rPr>
            <w:rStyle w:val="Hipervnculo"/>
            <w:rFonts w:ascii="Calibri" w:hAnsi="Calibri"/>
            <w:sz w:val="26"/>
          </w:rPr>
          <w:t>u</w:t>
        </w:r>
        <w:r w:rsidRPr="00CF3A67">
          <w:rPr>
            <w:rStyle w:val="Hipervnculo"/>
            <w:rFonts w:ascii="Calibri" w:hAnsi="Calibri"/>
            <w:sz w:val="26"/>
          </w:rPr>
          <w:t>ropa</w:t>
        </w:r>
      </w:hyperlink>
      <w:r w:rsidRPr="00CF3A67">
        <w:rPr>
          <w:sz w:val="26"/>
        </w:rPr>
        <w:t>, nella maggioranza degli Stati, non gode de</w:t>
      </w:r>
      <w:r w:rsidRPr="00CF3A67">
        <w:rPr>
          <w:sz w:val="26"/>
        </w:rPr>
        <w:t>l</w:t>
      </w:r>
      <w:r w:rsidRPr="00CF3A67">
        <w:rPr>
          <w:sz w:val="26"/>
        </w:rPr>
        <w:t xml:space="preserve">lo </w:t>
      </w:r>
      <w:r w:rsidRPr="00CF3A67">
        <w:rPr>
          <w:i/>
          <w:iCs/>
          <w:sz w:val="26"/>
        </w:rPr>
        <w:t>status</w:t>
      </w:r>
      <w:r w:rsidRPr="00CF3A67">
        <w:rPr>
          <w:sz w:val="26"/>
        </w:rPr>
        <w:t xml:space="preserve"> di religione riconosci</w:t>
      </w:r>
      <w:r w:rsidRPr="00CF3A67">
        <w:rPr>
          <w:sz w:val="26"/>
        </w:rPr>
        <w:t>u</w:t>
      </w:r>
      <w:r w:rsidRPr="00CF3A67">
        <w:rPr>
          <w:sz w:val="26"/>
        </w:rPr>
        <w:t>ta.</w:t>
      </w:r>
    </w:p>
    <w:p w:rsidR="00CF3A67" w:rsidRPr="00CF3A67" w:rsidRDefault="00CF3A67" w:rsidP="00CF3A67">
      <w:pPr>
        <w:rPr>
          <w:b/>
          <w:bCs/>
          <w:sz w:val="26"/>
        </w:rPr>
      </w:pPr>
      <w:r w:rsidRPr="00CF3A67">
        <w:rPr>
          <w:b/>
          <w:bCs/>
          <w:sz w:val="26"/>
        </w:rPr>
        <w:t>Riconoscimento giuridico nello Stato It</w:t>
      </w:r>
      <w:r w:rsidRPr="00CF3A67">
        <w:rPr>
          <w:b/>
          <w:bCs/>
          <w:sz w:val="26"/>
        </w:rPr>
        <w:t>a</w:t>
      </w:r>
      <w:r w:rsidRPr="00CF3A67">
        <w:rPr>
          <w:b/>
          <w:bCs/>
          <w:sz w:val="26"/>
        </w:rPr>
        <w:t>liano</w:t>
      </w:r>
    </w:p>
    <w:p w:rsidR="00CF3A67" w:rsidRPr="00CF3A67" w:rsidRDefault="00CF3A67" w:rsidP="00CF3A67">
      <w:pPr>
        <w:rPr>
          <w:sz w:val="26"/>
        </w:rPr>
      </w:pPr>
      <w:r w:rsidRPr="00CF3A67">
        <w:rPr>
          <w:sz w:val="26"/>
        </w:rPr>
        <w:t xml:space="preserve">Scientology non è riconosciuta come </w:t>
      </w:r>
      <w:hyperlink r:id="rId28" w:tooltip="Confessione religiosa" w:history="1">
        <w:r w:rsidRPr="00CF3A67">
          <w:rPr>
            <w:rStyle w:val="Hipervnculo"/>
            <w:rFonts w:ascii="Calibri" w:hAnsi="Calibri"/>
            <w:sz w:val="26"/>
          </w:rPr>
          <w:t>confe</w:t>
        </w:r>
        <w:r w:rsidRPr="00CF3A67">
          <w:rPr>
            <w:rStyle w:val="Hipervnculo"/>
            <w:rFonts w:ascii="Calibri" w:hAnsi="Calibri"/>
            <w:sz w:val="26"/>
          </w:rPr>
          <w:t>s</w:t>
        </w:r>
        <w:r w:rsidRPr="00CF3A67">
          <w:rPr>
            <w:rStyle w:val="Hipervnculo"/>
            <w:rFonts w:ascii="Calibri" w:hAnsi="Calibri"/>
            <w:sz w:val="26"/>
          </w:rPr>
          <w:t>sione religiosa</w:t>
        </w:r>
      </w:hyperlink>
      <w:r w:rsidRPr="00CF3A67">
        <w:rPr>
          <w:sz w:val="26"/>
        </w:rPr>
        <w:t xml:space="preserve"> dall'</w:t>
      </w:r>
      <w:hyperlink r:id="rId29" w:tooltip="Ordinamento giuridico" w:history="1">
        <w:r w:rsidRPr="00CF3A67">
          <w:rPr>
            <w:rStyle w:val="Hipervnculo"/>
            <w:rFonts w:ascii="Calibri" w:hAnsi="Calibri"/>
            <w:sz w:val="26"/>
          </w:rPr>
          <w:t>ordinamento giuridico</w:t>
        </w:r>
      </w:hyperlink>
      <w:r w:rsidRPr="00CF3A67">
        <w:rPr>
          <w:sz w:val="26"/>
        </w:rPr>
        <w:t xml:space="preserve"> itali</w:t>
      </w:r>
      <w:r w:rsidRPr="00CF3A67">
        <w:rPr>
          <w:sz w:val="26"/>
        </w:rPr>
        <w:t>a</w:t>
      </w:r>
      <w:r w:rsidRPr="00CF3A67">
        <w:rPr>
          <w:sz w:val="26"/>
        </w:rPr>
        <w:t xml:space="preserve">no e non è altresì riconosciuta come </w:t>
      </w:r>
      <w:hyperlink r:id="rId30" w:tooltip="Ente confessionale" w:history="1">
        <w:r w:rsidRPr="00CF3A67">
          <w:rPr>
            <w:rStyle w:val="Hipervnculo"/>
            <w:rFonts w:ascii="Calibri" w:hAnsi="Calibri"/>
            <w:sz w:val="26"/>
          </w:rPr>
          <w:t>ente di cu</w:t>
        </w:r>
        <w:r w:rsidRPr="00CF3A67">
          <w:rPr>
            <w:rStyle w:val="Hipervnculo"/>
            <w:rFonts w:ascii="Calibri" w:hAnsi="Calibri"/>
            <w:sz w:val="26"/>
          </w:rPr>
          <w:t>l</w:t>
        </w:r>
        <w:r w:rsidRPr="00CF3A67">
          <w:rPr>
            <w:rStyle w:val="Hipervnculo"/>
            <w:rFonts w:ascii="Calibri" w:hAnsi="Calibri"/>
            <w:sz w:val="26"/>
          </w:rPr>
          <w:t>to</w:t>
        </w:r>
      </w:hyperlink>
      <w:r w:rsidRPr="00CF3A67">
        <w:rPr>
          <w:sz w:val="26"/>
        </w:rPr>
        <w:t>. Pertanto, Scientology, mancando sia dell'intesa che della qualifica di ente di culto, non è ricon</w:t>
      </w:r>
      <w:r w:rsidRPr="00CF3A67">
        <w:rPr>
          <w:sz w:val="26"/>
        </w:rPr>
        <w:t>o</w:t>
      </w:r>
      <w:r w:rsidRPr="00CF3A67">
        <w:rPr>
          <w:sz w:val="26"/>
        </w:rPr>
        <w:t>sciuta dallo Stato Italiano come rel</w:t>
      </w:r>
      <w:r w:rsidRPr="00CF3A67">
        <w:rPr>
          <w:sz w:val="26"/>
        </w:rPr>
        <w:t>i</w:t>
      </w:r>
      <w:r w:rsidRPr="00CF3A67">
        <w:rPr>
          <w:sz w:val="26"/>
        </w:rPr>
        <w:t>gione.</w:t>
      </w:r>
    </w:p>
    <w:p w:rsidR="00CF3A67" w:rsidRPr="00CF3A67" w:rsidRDefault="00CF3A67" w:rsidP="00CF3A67">
      <w:pPr>
        <w:rPr>
          <w:sz w:val="26"/>
        </w:rPr>
      </w:pPr>
      <w:r w:rsidRPr="00CF3A67">
        <w:rPr>
          <w:sz w:val="26"/>
        </w:rPr>
        <w:t>È tuttavia oggetto di dibattito, anche giur</w:t>
      </w:r>
      <w:r w:rsidRPr="00CF3A67">
        <w:rPr>
          <w:sz w:val="26"/>
        </w:rPr>
        <w:t>i</w:t>
      </w:r>
      <w:r w:rsidRPr="00CF3A67">
        <w:rPr>
          <w:sz w:val="26"/>
        </w:rPr>
        <w:t xml:space="preserve">dico, se Scientology sia o meno una </w:t>
      </w:r>
      <w:hyperlink r:id="rId31" w:tooltip="Confessione religiosa" w:history="1">
        <w:r w:rsidRPr="00CF3A67">
          <w:rPr>
            <w:rStyle w:val="Hipervnculo"/>
            <w:rFonts w:ascii="Calibri" w:hAnsi="Calibri"/>
            <w:sz w:val="26"/>
          </w:rPr>
          <w:t>confessione rel</w:t>
        </w:r>
        <w:r w:rsidRPr="00CF3A67">
          <w:rPr>
            <w:rStyle w:val="Hipervnculo"/>
            <w:rFonts w:ascii="Calibri" w:hAnsi="Calibri"/>
            <w:sz w:val="26"/>
          </w:rPr>
          <w:t>i</w:t>
        </w:r>
        <w:r w:rsidRPr="00CF3A67">
          <w:rPr>
            <w:rStyle w:val="Hipervnculo"/>
            <w:rFonts w:ascii="Calibri" w:hAnsi="Calibri"/>
            <w:sz w:val="26"/>
          </w:rPr>
          <w:t>giosa</w:t>
        </w:r>
      </w:hyperlink>
      <w:r w:rsidRPr="00CF3A67">
        <w:rPr>
          <w:sz w:val="26"/>
        </w:rPr>
        <w:t xml:space="preserve"> </w:t>
      </w:r>
      <w:r w:rsidRPr="00CF3A67">
        <w:rPr>
          <w:i/>
          <w:iCs/>
          <w:sz w:val="26"/>
        </w:rPr>
        <w:t>di fatto</w:t>
      </w:r>
      <w:r w:rsidRPr="00CF3A67">
        <w:rPr>
          <w:sz w:val="26"/>
        </w:rPr>
        <w:t xml:space="preserve">. Scientology richiama, come sorta di riconoscimento, alcune sentenze della </w:t>
      </w:r>
      <w:hyperlink r:id="rId32" w:tooltip="Corte suprema di cassazione" w:history="1">
        <w:r w:rsidRPr="00CF3A67">
          <w:rPr>
            <w:rStyle w:val="Hipervnculo"/>
            <w:rFonts w:ascii="Calibri" w:hAnsi="Calibri"/>
            <w:sz w:val="26"/>
          </w:rPr>
          <w:t>Cassazi</w:t>
        </w:r>
        <w:r w:rsidRPr="00CF3A67">
          <w:rPr>
            <w:rStyle w:val="Hipervnculo"/>
            <w:rFonts w:ascii="Calibri" w:hAnsi="Calibri"/>
            <w:sz w:val="26"/>
          </w:rPr>
          <w:t>o</w:t>
        </w:r>
        <w:r w:rsidRPr="00CF3A67">
          <w:rPr>
            <w:rStyle w:val="Hipervnculo"/>
            <w:rFonts w:ascii="Calibri" w:hAnsi="Calibri"/>
            <w:sz w:val="26"/>
          </w:rPr>
          <w:t>ne</w:t>
        </w:r>
      </w:hyperlink>
      <w:r w:rsidRPr="00CF3A67">
        <w:rPr>
          <w:sz w:val="26"/>
        </w:rPr>
        <w:t xml:space="preserve">: ad es. la Sentenza 22 ottobre 2001, n.12871. Questa sentenza, tuttavia, si limita ad affermare che: </w:t>
      </w:r>
      <w:r w:rsidRPr="00CF3A67">
        <w:rPr>
          <w:i/>
          <w:iCs/>
          <w:sz w:val="26"/>
        </w:rPr>
        <w:t>la riducibilità di una data org</w:t>
      </w:r>
      <w:r w:rsidRPr="00CF3A67">
        <w:rPr>
          <w:i/>
          <w:iCs/>
          <w:sz w:val="26"/>
        </w:rPr>
        <w:t>a</w:t>
      </w:r>
      <w:r w:rsidRPr="00CF3A67">
        <w:rPr>
          <w:i/>
          <w:iCs/>
          <w:sz w:val="26"/>
        </w:rPr>
        <w:t>nizzazione nel novero delle confessioni religiose deve essere r</w:t>
      </w:r>
      <w:r w:rsidRPr="00CF3A67">
        <w:rPr>
          <w:i/>
          <w:iCs/>
          <w:sz w:val="26"/>
        </w:rPr>
        <w:t>i</w:t>
      </w:r>
      <w:r w:rsidRPr="00CF3A67">
        <w:rPr>
          <w:i/>
          <w:iCs/>
          <w:sz w:val="26"/>
        </w:rPr>
        <w:t>scontrata ed accertata, secondo le indicazioni della Corte Cost. Sent. 195 del 27 aprile 1993, su</w:t>
      </w:r>
      <w:r w:rsidRPr="00CF3A67">
        <w:rPr>
          <w:i/>
          <w:iCs/>
          <w:sz w:val="26"/>
        </w:rPr>
        <w:t>l</w:t>
      </w:r>
      <w:r w:rsidRPr="00CF3A67">
        <w:rPr>
          <w:i/>
          <w:iCs/>
          <w:sz w:val="26"/>
        </w:rPr>
        <w:t>la base degli elementi ritraibili, oltre che dalla valutazione dello Statuto, dell'esistenza di prec</w:t>
      </w:r>
      <w:r w:rsidRPr="00CF3A67">
        <w:rPr>
          <w:i/>
          <w:iCs/>
          <w:sz w:val="26"/>
        </w:rPr>
        <w:t>e</w:t>
      </w:r>
      <w:r w:rsidRPr="00CF3A67">
        <w:rPr>
          <w:i/>
          <w:iCs/>
          <w:sz w:val="26"/>
        </w:rPr>
        <w:t>denti riconoscimenti pubblici e, infine, dalla c</w:t>
      </w:r>
      <w:r w:rsidRPr="00CF3A67">
        <w:rPr>
          <w:i/>
          <w:iCs/>
          <w:sz w:val="26"/>
        </w:rPr>
        <w:t>o</w:t>
      </w:r>
      <w:r w:rsidRPr="00CF3A67">
        <w:rPr>
          <w:i/>
          <w:iCs/>
          <w:sz w:val="26"/>
        </w:rPr>
        <w:t>mune considerazione</w:t>
      </w:r>
      <w:r w:rsidRPr="00CF3A67">
        <w:rPr>
          <w:sz w:val="26"/>
        </w:rPr>
        <w:t>. La sentenza pertanto dà prescrizioni al giudice tributario su quali princìpi basare le proprie decisioni, non dando quindi a</w:t>
      </w:r>
      <w:r w:rsidRPr="00CF3A67">
        <w:rPr>
          <w:sz w:val="26"/>
        </w:rPr>
        <w:t>l</w:t>
      </w:r>
      <w:r w:rsidRPr="00CF3A67">
        <w:rPr>
          <w:sz w:val="26"/>
        </w:rPr>
        <w:t>cun "bollino di riconoscime</w:t>
      </w:r>
      <w:r w:rsidRPr="00CF3A67">
        <w:rPr>
          <w:sz w:val="26"/>
        </w:rPr>
        <w:t>n</w:t>
      </w:r>
      <w:r w:rsidRPr="00CF3A67">
        <w:rPr>
          <w:sz w:val="26"/>
        </w:rPr>
        <w:t>to".</w:t>
      </w:r>
    </w:p>
    <w:p w:rsidR="00CF3A67" w:rsidRDefault="00CF3A67" w:rsidP="00CF3A67">
      <w:pPr>
        <w:rPr>
          <w:sz w:val="26"/>
        </w:rPr>
      </w:pPr>
      <w:r w:rsidRPr="00CF3A67">
        <w:rPr>
          <w:sz w:val="26"/>
        </w:rPr>
        <w:lastRenderedPageBreak/>
        <w:t>In altre sentenze della Cassazione si ricon</w:t>
      </w:r>
      <w:r w:rsidRPr="00CF3A67">
        <w:rPr>
          <w:sz w:val="26"/>
        </w:rPr>
        <w:t>o</w:t>
      </w:r>
      <w:r w:rsidRPr="00CF3A67">
        <w:rPr>
          <w:sz w:val="26"/>
        </w:rPr>
        <w:t>sce tuttavia il carattere religioso dell'"</w:t>
      </w:r>
      <w:r w:rsidRPr="00CF3A67">
        <w:rPr>
          <w:i/>
          <w:iCs/>
          <w:sz w:val="26"/>
        </w:rPr>
        <w:t>ente di n</w:t>
      </w:r>
      <w:r w:rsidRPr="00CF3A67">
        <w:rPr>
          <w:i/>
          <w:iCs/>
          <w:sz w:val="26"/>
        </w:rPr>
        <w:t>a</w:t>
      </w:r>
      <w:r w:rsidRPr="00CF3A67">
        <w:rPr>
          <w:i/>
          <w:iCs/>
          <w:sz w:val="26"/>
        </w:rPr>
        <w:t>tura associativa</w:t>
      </w:r>
      <w:r w:rsidRPr="00CF3A67">
        <w:rPr>
          <w:sz w:val="26"/>
        </w:rPr>
        <w:t>" Scientology o comunque si cita: "</w:t>
      </w:r>
      <w:r w:rsidRPr="00CF3A67">
        <w:rPr>
          <w:i/>
          <w:iCs/>
          <w:sz w:val="26"/>
        </w:rPr>
        <w:t>pur ammettendo il carattere religi</w:t>
      </w:r>
      <w:r w:rsidRPr="00CF3A67">
        <w:rPr>
          <w:i/>
          <w:iCs/>
          <w:sz w:val="26"/>
        </w:rPr>
        <w:t>o</w:t>
      </w:r>
      <w:r w:rsidRPr="00CF3A67">
        <w:rPr>
          <w:i/>
          <w:iCs/>
          <w:sz w:val="26"/>
        </w:rPr>
        <w:t>so...</w:t>
      </w:r>
      <w:r w:rsidRPr="00CF3A67">
        <w:rPr>
          <w:sz w:val="26"/>
        </w:rPr>
        <w:t>" (Cassazione. Terza Sezione Penale. Se</w:t>
      </w:r>
      <w:r w:rsidRPr="00CF3A67">
        <w:rPr>
          <w:sz w:val="26"/>
        </w:rPr>
        <w:t>n</w:t>
      </w:r>
      <w:r w:rsidRPr="00CF3A67">
        <w:rPr>
          <w:sz w:val="26"/>
        </w:rPr>
        <w:t>tenza 23 febbraio 2000, n. 2081, sentenza che statuisce la natura co</w:t>
      </w:r>
      <w:r w:rsidRPr="00CF3A67">
        <w:rPr>
          <w:sz w:val="26"/>
        </w:rPr>
        <w:t>m</w:t>
      </w:r>
      <w:r w:rsidRPr="00CF3A67">
        <w:rPr>
          <w:sz w:val="26"/>
        </w:rPr>
        <w:t>merciale di alcune attività del Narconon). In def</w:t>
      </w:r>
      <w:r w:rsidRPr="00CF3A67">
        <w:rPr>
          <w:sz w:val="26"/>
        </w:rPr>
        <w:t>i</w:t>
      </w:r>
      <w:r w:rsidRPr="00CF3A67">
        <w:rPr>
          <w:sz w:val="26"/>
        </w:rPr>
        <w:t>nitiva, la mancanza di un formale riconosc</w:t>
      </w:r>
      <w:r w:rsidRPr="00CF3A67">
        <w:rPr>
          <w:sz w:val="26"/>
        </w:rPr>
        <w:t>i</w:t>
      </w:r>
      <w:r w:rsidRPr="00CF3A67">
        <w:rPr>
          <w:sz w:val="26"/>
        </w:rPr>
        <w:t>mento da parte dell'ordinamento giuridico itali</w:t>
      </w:r>
      <w:r w:rsidRPr="00CF3A67">
        <w:rPr>
          <w:sz w:val="26"/>
        </w:rPr>
        <w:t>a</w:t>
      </w:r>
      <w:r w:rsidRPr="00CF3A67">
        <w:rPr>
          <w:sz w:val="26"/>
        </w:rPr>
        <w:t>no fa sì che la natura di confessione religiosa andrà a</w:t>
      </w:r>
      <w:r w:rsidRPr="00CF3A67">
        <w:rPr>
          <w:sz w:val="26"/>
        </w:rPr>
        <w:t>c</w:t>
      </w:r>
      <w:r w:rsidRPr="00CF3A67">
        <w:rPr>
          <w:sz w:val="26"/>
        </w:rPr>
        <w:t>cert</w:t>
      </w:r>
      <w:r w:rsidRPr="00CF3A67">
        <w:rPr>
          <w:sz w:val="26"/>
        </w:rPr>
        <w:t>a</w:t>
      </w:r>
      <w:r w:rsidRPr="00CF3A67">
        <w:rPr>
          <w:sz w:val="26"/>
        </w:rPr>
        <w:t>ta di volta in volta (le sentenze in Italia non sono un precedente vincolante) dal giudice chi</w:t>
      </w:r>
      <w:r w:rsidRPr="00CF3A67">
        <w:rPr>
          <w:sz w:val="26"/>
        </w:rPr>
        <w:t>a</w:t>
      </w:r>
      <w:r w:rsidRPr="00CF3A67">
        <w:rPr>
          <w:sz w:val="26"/>
        </w:rPr>
        <w:t>mato a dirimere una data questione. L'accert</w:t>
      </w:r>
      <w:r w:rsidRPr="00CF3A67">
        <w:rPr>
          <w:sz w:val="26"/>
        </w:rPr>
        <w:t>a</w:t>
      </w:r>
      <w:r w:rsidRPr="00CF3A67">
        <w:rPr>
          <w:sz w:val="26"/>
        </w:rPr>
        <w:t>mento della natura religiosa andrà fatto sulla b</w:t>
      </w:r>
      <w:r w:rsidRPr="00CF3A67">
        <w:rPr>
          <w:sz w:val="26"/>
        </w:rPr>
        <w:t>a</w:t>
      </w:r>
      <w:r w:rsidRPr="00CF3A67">
        <w:rPr>
          <w:sz w:val="26"/>
        </w:rPr>
        <w:t xml:space="preserve">se dei principi indicati dalla </w:t>
      </w:r>
      <w:hyperlink r:id="rId33" w:tooltip="Corte costituzionale della Repubblica Italiana" w:history="1">
        <w:r w:rsidRPr="00CF3A67">
          <w:rPr>
            <w:rStyle w:val="Hipervnculo"/>
            <w:rFonts w:ascii="Calibri" w:hAnsi="Calibri"/>
            <w:sz w:val="26"/>
          </w:rPr>
          <w:t>Corte Costituzion</w:t>
        </w:r>
        <w:r w:rsidRPr="00CF3A67">
          <w:rPr>
            <w:rStyle w:val="Hipervnculo"/>
            <w:rFonts w:ascii="Calibri" w:hAnsi="Calibri"/>
            <w:sz w:val="26"/>
          </w:rPr>
          <w:t>a</w:t>
        </w:r>
        <w:r w:rsidRPr="00CF3A67">
          <w:rPr>
            <w:rStyle w:val="Hipervnculo"/>
            <w:rFonts w:ascii="Calibri" w:hAnsi="Calibri"/>
            <w:sz w:val="26"/>
          </w:rPr>
          <w:t>le</w:t>
        </w:r>
      </w:hyperlink>
      <w:r w:rsidRPr="00CF3A67">
        <w:rPr>
          <w:sz w:val="26"/>
        </w:rPr>
        <w:t xml:space="preserve"> che dice: </w:t>
      </w:r>
      <w:r w:rsidRPr="00CF3A67">
        <w:rPr>
          <w:i/>
          <w:iCs/>
          <w:sz w:val="26"/>
        </w:rPr>
        <w:t>Nulla quaestio quando sussista un'int</w:t>
      </w:r>
      <w:r w:rsidRPr="00CF3A67">
        <w:rPr>
          <w:i/>
          <w:iCs/>
          <w:sz w:val="26"/>
        </w:rPr>
        <w:t>e</w:t>
      </w:r>
      <w:r w:rsidRPr="00CF3A67">
        <w:rPr>
          <w:i/>
          <w:iCs/>
          <w:sz w:val="26"/>
        </w:rPr>
        <w:t>sa con lo Stato. In mancanza di questa, la nat</w:t>
      </w:r>
      <w:r w:rsidRPr="00CF3A67">
        <w:rPr>
          <w:i/>
          <w:iCs/>
          <w:sz w:val="26"/>
        </w:rPr>
        <w:t>u</w:t>
      </w:r>
      <w:r w:rsidRPr="00CF3A67">
        <w:rPr>
          <w:i/>
          <w:iCs/>
          <w:sz w:val="26"/>
        </w:rPr>
        <w:t>ra di confessione potrà risultare anche da prec</w:t>
      </w:r>
      <w:r w:rsidRPr="00CF3A67">
        <w:rPr>
          <w:i/>
          <w:iCs/>
          <w:sz w:val="26"/>
        </w:rPr>
        <w:t>e</w:t>
      </w:r>
      <w:r w:rsidRPr="00CF3A67">
        <w:rPr>
          <w:i/>
          <w:iCs/>
          <w:sz w:val="26"/>
        </w:rPr>
        <w:t>denti riconoscimenti pubblici, dallo statuto che ne esprima chiaramente i caratteri, o comunque da</w:t>
      </w:r>
      <w:r w:rsidRPr="00CF3A67">
        <w:rPr>
          <w:i/>
          <w:iCs/>
          <w:sz w:val="26"/>
        </w:rPr>
        <w:t>l</w:t>
      </w:r>
      <w:r w:rsidRPr="00CF3A67">
        <w:rPr>
          <w:i/>
          <w:iCs/>
          <w:sz w:val="26"/>
        </w:rPr>
        <w:t>la comune consid</w:t>
      </w:r>
      <w:r w:rsidRPr="00CF3A67">
        <w:rPr>
          <w:i/>
          <w:iCs/>
          <w:sz w:val="26"/>
        </w:rPr>
        <w:t>e</w:t>
      </w:r>
      <w:r w:rsidRPr="00CF3A67">
        <w:rPr>
          <w:i/>
          <w:iCs/>
          <w:sz w:val="26"/>
        </w:rPr>
        <w:t>razione</w:t>
      </w:r>
      <w:r w:rsidRPr="00CF3A67">
        <w:rPr>
          <w:sz w:val="26"/>
        </w:rPr>
        <w:t>.</w:t>
      </w:r>
    </w:p>
    <w:p w:rsidR="004C5EB0" w:rsidRPr="00CF3A67" w:rsidRDefault="004C5EB0" w:rsidP="00CF3A67">
      <w:pPr>
        <w:rPr>
          <w:sz w:val="26"/>
        </w:rPr>
      </w:pPr>
    </w:p>
    <w:p w:rsidR="004C5EB0" w:rsidRDefault="004C5EB0" w:rsidP="00CF3A67">
      <w:pPr>
        <w:rPr>
          <w:b/>
          <w:bCs/>
          <w:sz w:val="26"/>
        </w:rPr>
        <w:sectPr w:rsidR="004C5EB0" w:rsidSect="004C5EB0">
          <w:type w:val="continuous"/>
          <w:pgSz w:w="11906" w:h="16838" w:code="9"/>
          <w:pgMar w:top="851" w:right="567" w:bottom="567" w:left="567" w:header="567" w:footer="397" w:gutter="0"/>
          <w:cols w:num="2" w:sep="1" w:space="227"/>
          <w:titlePg/>
          <w:docGrid w:linePitch="360"/>
        </w:sectPr>
      </w:pPr>
    </w:p>
    <w:p w:rsidR="00CF3A67" w:rsidRPr="00CF3A67" w:rsidRDefault="00CF3A67" w:rsidP="00CF3A67">
      <w:pPr>
        <w:rPr>
          <w:b/>
          <w:bCs/>
          <w:sz w:val="26"/>
        </w:rPr>
      </w:pPr>
      <w:r w:rsidRPr="00CF3A67">
        <w:rPr>
          <w:b/>
          <w:bCs/>
          <w:sz w:val="26"/>
        </w:rPr>
        <w:t>Pronunce istituzionali in favore di Scient</w:t>
      </w:r>
      <w:r w:rsidRPr="00CF3A67">
        <w:rPr>
          <w:b/>
          <w:bCs/>
          <w:sz w:val="26"/>
        </w:rPr>
        <w:t>o</w:t>
      </w:r>
      <w:r w:rsidRPr="00CF3A67">
        <w:rPr>
          <w:b/>
          <w:bCs/>
          <w:sz w:val="26"/>
        </w:rPr>
        <w:t>logy</w:t>
      </w:r>
    </w:p>
    <w:p w:rsidR="00CF3A67" w:rsidRDefault="00CF3A67" w:rsidP="00CF3A67">
      <w:pPr>
        <w:numPr>
          <w:ilvl w:val="0"/>
          <w:numId w:val="20"/>
        </w:numPr>
        <w:tabs>
          <w:tab w:val="num" w:pos="720"/>
        </w:tabs>
        <w:sectPr w:rsidR="00CF3A67" w:rsidSect="00CF3A67">
          <w:type w:val="continuous"/>
          <w:pgSz w:w="11906" w:h="16838" w:code="9"/>
          <w:pgMar w:top="851" w:right="567" w:bottom="567" w:left="567" w:header="567" w:footer="397" w:gutter="0"/>
          <w:cols w:num="2" w:space="227"/>
          <w:titlePg/>
          <w:docGrid w:linePitch="360"/>
        </w:sectPr>
      </w:pPr>
    </w:p>
    <w:p w:rsidR="00CF3A67" w:rsidRPr="00CF3A67" w:rsidRDefault="00CF3A67" w:rsidP="00CF3A67">
      <w:pPr>
        <w:numPr>
          <w:ilvl w:val="0"/>
          <w:numId w:val="20"/>
        </w:numPr>
        <w:tabs>
          <w:tab w:val="num" w:pos="720"/>
        </w:tabs>
        <w:rPr>
          <w:sz w:val="24"/>
        </w:rPr>
      </w:pPr>
      <w:r w:rsidRPr="00CF3A67">
        <w:rPr>
          <w:sz w:val="24"/>
        </w:rPr>
        <w:t xml:space="preserve">novembre 2007 - In </w:t>
      </w:r>
      <w:hyperlink r:id="rId34" w:tooltip="Spagna" w:history="1">
        <w:r w:rsidRPr="00CF3A67">
          <w:rPr>
            <w:rStyle w:val="Hipervnculo"/>
            <w:rFonts w:ascii="Calibri" w:hAnsi="Calibri"/>
            <w:sz w:val="24"/>
          </w:rPr>
          <w:t>Spagna</w:t>
        </w:r>
      </w:hyperlink>
      <w:r w:rsidRPr="00CF3A67">
        <w:rPr>
          <w:sz w:val="24"/>
        </w:rPr>
        <w:t xml:space="preserve"> la terza sessione a</w:t>
      </w:r>
      <w:r w:rsidRPr="00CF3A67">
        <w:rPr>
          <w:sz w:val="24"/>
        </w:rPr>
        <w:t>m</w:t>
      </w:r>
      <w:r w:rsidRPr="00CF3A67">
        <w:rPr>
          <w:sz w:val="24"/>
        </w:rPr>
        <w:t>ministrativa dell'Audiencia Nacional, il tribunale speciale spagnolo, ha dato il via libera all'iscrizi</w:t>
      </w:r>
      <w:r w:rsidRPr="00CF3A67">
        <w:rPr>
          <w:sz w:val="24"/>
        </w:rPr>
        <w:t>o</w:t>
      </w:r>
      <w:r w:rsidRPr="00CF3A67">
        <w:rPr>
          <w:sz w:val="24"/>
        </w:rPr>
        <w:t xml:space="preserve">ne di Scientology nel Registro unico delle Entità Religiose del Ministero della Giustizia, dandole così </w:t>
      </w:r>
      <w:hyperlink r:id="rId35" w:tooltip="Personalità giuridica" w:history="1">
        <w:r w:rsidRPr="00CF3A67">
          <w:rPr>
            <w:rStyle w:val="Hipervnculo"/>
            <w:rFonts w:ascii="Calibri" w:hAnsi="Calibri"/>
            <w:sz w:val="24"/>
          </w:rPr>
          <w:t>personalità giuridica</w:t>
        </w:r>
      </w:hyperlink>
      <w:r w:rsidRPr="00CF3A67">
        <w:rPr>
          <w:sz w:val="24"/>
        </w:rPr>
        <w:t>. Per ottenere la pronu</w:t>
      </w:r>
      <w:r w:rsidRPr="00CF3A67">
        <w:rPr>
          <w:sz w:val="24"/>
        </w:rPr>
        <w:t>n</w:t>
      </w:r>
      <w:r w:rsidRPr="00CF3A67">
        <w:rPr>
          <w:sz w:val="24"/>
        </w:rPr>
        <w:t>cia favorevole (dopo il diniego avuto dal Min</w:t>
      </w:r>
      <w:r w:rsidRPr="00CF3A67">
        <w:rPr>
          <w:sz w:val="24"/>
        </w:rPr>
        <w:t>i</w:t>
      </w:r>
      <w:r w:rsidRPr="00CF3A67">
        <w:rPr>
          <w:sz w:val="24"/>
        </w:rPr>
        <w:t>stero della Giustizia, due anni prima) Scientology ha d</w:t>
      </w:r>
      <w:r w:rsidRPr="00CF3A67">
        <w:rPr>
          <w:sz w:val="24"/>
        </w:rPr>
        <w:t>o</w:t>
      </w:r>
      <w:r w:rsidRPr="00CF3A67">
        <w:rPr>
          <w:sz w:val="24"/>
        </w:rPr>
        <w:t>vuto riscr</w:t>
      </w:r>
      <w:r w:rsidRPr="00CF3A67">
        <w:rPr>
          <w:sz w:val="24"/>
        </w:rPr>
        <w:t>i</w:t>
      </w:r>
      <w:r w:rsidRPr="00CF3A67">
        <w:rPr>
          <w:sz w:val="24"/>
        </w:rPr>
        <w:t xml:space="preserve">vere il proprio </w:t>
      </w:r>
      <w:hyperlink r:id="rId36" w:tooltip="Statuto (diritto)" w:history="1">
        <w:r w:rsidRPr="00CF3A67">
          <w:rPr>
            <w:rStyle w:val="Hipervnculo"/>
            <w:rFonts w:ascii="Calibri" w:hAnsi="Calibri"/>
            <w:sz w:val="24"/>
          </w:rPr>
          <w:t>statuto</w:t>
        </w:r>
      </w:hyperlink>
      <w:r w:rsidRPr="00CF3A67">
        <w:rPr>
          <w:sz w:val="24"/>
        </w:rPr>
        <w:t>.</w:t>
      </w:r>
    </w:p>
    <w:p w:rsidR="00CF3A67" w:rsidRPr="00CF3A67" w:rsidRDefault="00CF3A67" w:rsidP="00CF3A67">
      <w:pPr>
        <w:numPr>
          <w:ilvl w:val="0"/>
          <w:numId w:val="20"/>
        </w:numPr>
        <w:tabs>
          <w:tab w:val="num" w:pos="720"/>
        </w:tabs>
        <w:rPr>
          <w:sz w:val="24"/>
        </w:rPr>
      </w:pPr>
      <w:r w:rsidRPr="00CF3A67">
        <w:rPr>
          <w:sz w:val="24"/>
        </w:rPr>
        <w:t xml:space="preserve">5 aprile </w:t>
      </w:r>
      <w:hyperlink r:id="rId37" w:tooltip="2007" w:history="1">
        <w:r w:rsidRPr="00CF3A67">
          <w:rPr>
            <w:rStyle w:val="Hipervnculo"/>
            <w:rFonts w:ascii="Calibri" w:hAnsi="Calibri"/>
            <w:sz w:val="24"/>
          </w:rPr>
          <w:t>2007</w:t>
        </w:r>
      </w:hyperlink>
      <w:r w:rsidRPr="00CF3A67">
        <w:rPr>
          <w:sz w:val="24"/>
        </w:rPr>
        <w:t xml:space="preserve"> - La </w:t>
      </w:r>
      <w:hyperlink r:id="rId38" w:tooltip="Corte Europea dei diritti dell'uomo" w:history="1">
        <w:r w:rsidRPr="00CF3A67">
          <w:rPr>
            <w:rStyle w:val="Hipervnculo"/>
            <w:rFonts w:ascii="Calibri" w:hAnsi="Calibri"/>
            <w:sz w:val="24"/>
          </w:rPr>
          <w:t>Corte Europea dei diritti dell'uomo</w:t>
        </w:r>
      </w:hyperlink>
      <w:r w:rsidRPr="00CF3A67">
        <w:rPr>
          <w:sz w:val="24"/>
        </w:rPr>
        <w:t xml:space="preserve"> ha accolto il ricorso della Scientology contro la </w:t>
      </w:r>
      <w:hyperlink r:id="rId39" w:tooltip="Russia" w:history="1">
        <w:r w:rsidRPr="00CF3A67">
          <w:rPr>
            <w:rStyle w:val="Hipervnculo"/>
            <w:rFonts w:ascii="Calibri" w:hAnsi="Calibri"/>
            <w:sz w:val="24"/>
          </w:rPr>
          <w:t>Russia</w:t>
        </w:r>
      </w:hyperlink>
      <w:r w:rsidRPr="00CF3A67">
        <w:rPr>
          <w:sz w:val="24"/>
        </w:rPr>
        <w:t>. In particolare il processo ha sa</w:t>
      </w:r>
      <w:r w:rsidRPr="00CF3A67">
        <w:rPr>
          <w:sz w:val="24"/>
        </w:rPr>
        <w:t>n</w:t>
      </w:r>
      <w:r w:rsidRPr="00CF3A67">
        <w:rPr>
          <w:sz w:val="24"/>
        </w:rPr>
        <w:t xml:space="preserve">zionato la </w:t>
      </w:r>
      <w:hyperlink r:id="rId40" w:tooltip="Russia" w:history="1">
        <w:r w:rsidRPr="00CF3A67">
          <w:rPr>
            <w:rStyle w:val="Hipervnculo"/>
            <w:rFonts w:ascii="Calibri" w:hAnsi="Calibri"/>
            <w:sz w:val="24"/>
          </w:rPr>
          <w:t>Russia</w:t>
        </w:r>
      </w:hyperlink>
      <w:r w:rsidRPr="00CF3A67">
        <w:rPr>
          <w:sz w:val="24"/>
        </w:rPr>
        <w:t xml:space="preserve"> per la condotta che ha tenuto nella richiesta di registrazione come ente religioso di Scie</w:t>
      </w:r>
      <w:r w:rsidRPr="00CF3A67">
        <w:rPr>
          <w:sz w:val="24"/>
        </w:rPr>
        <w:t>n</w:t>
      </w:r>
      <w:r w:rsidRPr="00CF3A67">
        <w:rPr>
          <w:sz w:val="24"/>
        </w:rPr>
        <w:t>tology, poiché ha negato tale registrazione senza fornire spiegazioni adeguate. In sostanza, quindi, Scientology non viene "r</w:t>
      </w:r>
      <w:r w:rsidRPr="00CF3A67">
        <w:rPr>
          <w:sz w:val="24"/>
        </w:rPr>
        <w:t>i</w:t>
      </w:r>
      <w:r w:rsidRPr="00CF3A67">
        <w:rPr>
          <w:sz w:val="24"/>
        </w:rPr>
        <w:t xml:space="preserve">conosciuta" come religione (compito che non è di pertinenza della </w:t>
      </w:r>
      <w:hyperlink r:id="rId41" w:tooltip="Corte Europea dei diritti dell'uomo" w:history="1">
        <w:r w:rsidRPr="00CF3A67">
          <w:rPr>
            <w:rStyle w:val="Hipervnculo"/>
            <w:rFonts w:ascii="Calibri" w:hAnsi="Calibri"/>
            <w:sz w:val="24"/>
          </w:rPr>
          <w:t>Corte Europea dei diritti dell'uomo</w:t>
        </w:r>
      </w:hyperlink>
      <w:r w:rsidRPr="00CF3A67">
        <w:rPr>
          <w:sz w:val="24"/>
        </w:rPr>
        <w:t>), più sempl</w:t>
      </w:r>
      <w:r w:rsidRPr="00CF3A67">
        <w:rPr>
          <w:sz w:val="24"/>
        </w:rPr>
        <w:t>i</w:t>
      </w:r>
      <w:r w:rsidRPr="00CF3A67">
        <w:rPr>
          <w:sz w:val="24"/>
        </w:rPr>
        <w:t>cemente viene sanzionato il comportamento n</w:t>
      </w:r>
      <w:r w:rsidRPr="00CF3A67">
        <w:rPr>
          <w:sz w:val="24"/>
        </w:rPr>
        <w:t>e</w:t>
      </w:r>
      <w:r w:rsidRPr="00CF3A67">
        <w:rPr>
          <w:sz w:val="24"/>
        </w:rPr>
        <w:t>gligente delle istituzioni Russe nella valutazione dello status di Scientol</w:t>
      </w:r>
      <w:r w:rsidRPr="00CF3A67">
        <w:rPr>
          <w:sz w:val="24"/>
        </w:rPr>
        <w:t>o</w:t>
      </w:r>
      <w:r w:rsidRPr="00CF3A67">
        <w:rPr>
          <w:sz w:val="24"/>
        </w:rPr>
        <w:t>gy.</w:t>
      </w:r>
    </w:p>
    <w:p w:rsidR="00CF3A67" w:rsidRPr="00CF3A67" w:rsidRDefault="00CF3A67" w:rsidP="00CF3A67">
      <w:pPr>
        <w:numPr>
          <w:ilvl w:val="0"/>
          <w:numId w:val="20"/>
        </w:numPr>
        <w:tabs>
          <w:tab w:val="num" w:pos="720"/>
        </w:tabs>
        <w:rPr>
          <w:sz w:val="24"/>
        </w:rPr>
      </w:pPr>
      <w:r w:rsidRPr="00CF3A67">
        <w:rPr>
          <w:sz w:val="24"/>
        </w:rPr>
        <w:t xml:space="preserve">ottobre </w:t>
      </w:r>
      <w:hyperlink r:id="rId42" w:tooltip="2001" w:history="1">
        <w:r w:rsidRPr="00CF3A67">
          <w:rPr>
            <w:rStyle w:val="Hipervnculo"/>
            <w:rFonts w:ascii="Calibri" w:hAnsi="Calibri"/>
            <w:sz w:val="24"/>
          </w:rPr>
          <w:t>2001</w:t>
        </w:r>
      </w:hyperlink>
      <w:r w:rsidRPr="00CF3A67">
        <w:rPr>
          <w:sz w:val="24"/>
        </w:rPr>
        <w:t>, la Sezione Civile della Corte Supr</w:t>
      </w:r>
      <w:r w:rsidRPr="00CF3A67">
        <w:rPr>
          <w:sz w:val="24"/>
        </w:rPr>
        <w:t>e</w:t>
      </w:r>
      <w:r w:rsidRPr="00CF3A67">
        <w:rPr>
          <w:sz w:val="24"/>
        </w:rPr>
        <w:t>ma di Cassazione ha annullato una precedente sentenza sfavorevole a Scientology della Commi</w:t>
      </w:r>
      <w:r w:rsidRPr="00CF3A67">
        <w:rPr>
          <w:sz w:val="24"/>
        </w:rPr>
        <w:t>s</w:t>
      </w:r>
      <w:r w:rsidRPr="00CF3A67">
        <w:rPr>
          <w:sz w:val="24"/>
        </w:rPr>
        <w:t>sione Tributaria R</w:t>
      </w:r>
      <w:r w:rsidRPr="00CF3A67">
        <w:rPr>
          <w:sz w:val="24"/>
        </w:rPr>
        <w:t>e</w:t>
      </w:r>
      <w:r w:rsidRPr="00CF3A67">
        <w:rPr>
          <w:sz w:val="24"/>
        </w:rPr>
        <w:t>gionale di Milano, in quanto ha affermato che la natura religiosa di un ente va a</w:t>
      </w:r>
      <w:r w:rsidRPr="00CF3A67">
        <w:rPr>
          <w:sz w:val="24"/>
        </w:rPr>
        <w:t>c</w:t>
      </w:r>
      <w:r w:rsidRPr="00CF3A67">
        <w:rPr>
          <w:sz w:val="24"/>
        </w:rPr>
        <w:t>certata di volta in volta sulla base delle indic</w:t>
      </w:r>
      <w:r w:rsidRPr="00CF3A67">
        <w:rPr>
          <w:sz w:val="24"/>
        </w:rPr>
        <w:t>a</w:t>
      </w:r>
      <w:r w:rsidRPr="00CF3A67">
        <w:rPr>
          <w:sz w:val="24"/>
        </w:rPr>
        <w:t>zioni date dalla Corte Costituzion</w:t>
      </w:r>
      <w:r w:rsidRPr="00CF3A67">
        <w:rPr>
          <w:sz w:val="24"/>
        </w:rPr>
        <w:t>a</w:t>
      </w:r>
      <w:r w:rsidRPr="00CF3A67">
        <w:rPr>
          <w:sz w:val="24"/>
        </w:rPr>
        <w:t>le.</w:t>
      </w:r>
    </w:p>
    <w:p w:rsidR="004C5EB0" w:rsidRDefault="00CF3A67" w:rsidP="00CF3A67">
      <w:pPr>
        <w:numPr>
          <w:ilvl w:val="0"/>
          <w:numId w:val="20"/>
        </w:numPr>
        <w:rPr>
          <w:sz w:val="24"/>
        </w:rPr>
        <w:sectPr w:rsidR="004C5EB0" w:rsidSect="00CF3A67">
          <w:type w:val="continuous"/>
          <w:pgSz w:w="11906" w:h="16838" w:code="9"/>
          <w:pgMar w:top="851" w:right="567" w:bottom="567" w:left="567" w:header="567" w:footer="397" w:gutter="0"/>
          <w:cols w:num="2" w:space="227"/>
          <w:titlePg/>
          <w:docGrid w:linePitch="360"/>
        </w:sectPr>
      </w:pPr>
      <w:r w:rsidRPr="00CF3A67">
        <w:rPr>
          <w:sz w:val="24"/>
        </w:rPr>
        <w:t xml:space="preserve">Nel </w:t>
      </w:r>
      <w:hyperlink r:id="rId43" w:tooltip="1993" w:history="1">
        <w:r w:rsidRPr="00CF3A67">
          <w:rPr>
            <w:rStyle w:val="Hipervnculo"/>
            <w:rFonts w:ascii="Calibri" w:hAnsi="Calibri"/>
            <w:sz w:val="24"/>
          </w:rPr>
          <w:t>1993</w:t>
        </w:r>
      </w:hyperlink>
      <w:r w:rsidRPr="00CF3A67">
        <w:rPr>
          <w:sz w:val="24"/>
        </w:rPr>
        <w:t>, negli USA, Scientology otti</w:t>
      </w:r>
      <w:r w:rsidRPr="00CF3A67">
        <w:rPr>
          <w:sz w:val="24"/>
        </w:rPr>
        <w:t>e</w:t>
      </w:r>
      <w:r w:rsidRPr="00CF3A67">
        <w:rPr>
          <w:sz w:val="24"/>
        </w:rPr>
        <w:t>ne la piena esenzione fiscale per sé ed i gruppi affiliati e il r</w:t>
      </w:r>
      <w:r w:rsidRPr="00CF3A67">
        <w:rPr>
          <w:sz w:val="24"/>
        </w:rPr>
        <w:t>i</w:t>
      </w:r>
      <w:r w:rsidRPr="00CF3A67">
        <w:rPr>
          <w:sz w:val="24"/>
        </w:rPr>
        <w:t>conoscimento dello status di "</w:t>
      </w:r>
      <w:r w:rsidRPr="00CF3A67">
        <w:rPr>
          <w:i/>
          <w:iCs/>
          <w:sz w:val="24"/>
        </w:rPr>
        <w:t>charity</w:t>
      </w:r>
      <w:r w:rsidRPr="00CF3A67">
        <w:rPr>
          <w:sz w:val="24"/>
        </w:rPr>
        <w:t>".</w:t>
      </w:r>
    </w:p>
    <w:p w:rsidR="00E156E3" w:rsidRDefault="00E156E3" w:rsidP="004C5EB0">
      <w:pPr>
        <w:ind w:left="360" w:firstLine="0"/>
        <w:rPr>
          <w:sz w:val="24"/>
        </w:rPr>
        <w:sectPr w:rsidR="00E156E3" w:rsidSect="00CF3A67">
          <w:type w:val="continuous"/>
          <w:pgSz w:w="11906" w:h="16838" w:code="9"/>
          <w:pgMar w:top="851" w:right="567" w:bottom="567" w:left="567" w:header="567" w:footer="397" w:gutter="0"/>
          <w:cols w:num="2" w:space="227"/>
          <w:titlePg/>
          <w:docGrid w:linePitch="360"/>
        </w:sectPr>
      </w:pPr>
    </w:p>
    <w:p w:rsidR="00E156E3" w:rsidRPr="00E156E3" w:rsidRDefault="00E156E3" w:rsidP="004C5EB0">
      <w:pPr>
        <w:ind w:left="360" w:firstLine="0"/>
      </w:pPr>
      <w:r w:rsidRPr="00E156E3">
        <w:rPr>
          <w:b/>
        </w:rPr>
        <w:t>3.-</w:t>
      </w:r>
      <w:r w:rsidRPr="00E156E3">
        <w:t xml:space="preserve"> Dopo aver letto queste note prese </w:t>
      </w:r>
      <w:r w:rsidR="00D8322E">
        <w:t>d</w:t>
      </w:r>
      <w:r w:rsidRPr="00E156E3">
        <w:t>a Wikipedia, diresti che Scientology è una confe</w:t>
      </w:r>
      <w:r w:rsidRPr="00E156E3">
        <w:t>s</w:t>
      </w:r>
      <w:r w:rsidRPr="00E156E3">
        <w:t>si</w:t>
      </w:r>
      <w:r w:rsidR="00D8322E">
        <w:t>o</w:t>
      </w:r>
      <w:r w:rsidRPr="00E156E3">
        <w:t>ne rel</w:t>
      </w:r>
      <w:r w:rsidRPr="00E156E3">
        <w:t>i</w:t>
      </w:r>
      <w:r w:rsidRPr="00E156E3">
        <w:t>giosa: perché?</w:t>
      </w:r>
      <w:bookmarkStart w:id="0" w:name="_GoBack"/>
      <w:bookmarkEnd w:id="0"/>
    </w:p>
    <w:sectPr w:rsidR="00E156E3" w:rsidRPr="00E156E3" w:rsidSect="00E156E3">
      <w:type w:val="continuous"/>
      <w:pgSz w:w="11906" w:h="16838" w:code="9"/>
      <w:pgMar w:top="851" w:right="567" w:bottom="567" w:left="567" w:header="567" w:footer="39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B5" w:rsidRDefault="003E4AB5">
      <w:r>
        <w:separator/>
      </w:r>
    </w:p>
  </w:endnote>
  <w:endnote w:type="continuationSeparator" w:id="0">
    <w:p w:rsidR="003E4AB5" w:rsidRDefault="003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8" w:rsidRDefault="004C5EB0">
    <w:pPr>
      <w:pStyle w:val="Piedepgina"/>
    </w:pPr>
    <w:r>
      <w:t>Scientology</w:t>
    </w:r>
    <w:r>
      <w:t xml:space="preserve"> </w:t>
    </w:r>
    <w:r w:rsidR="00A14938">
      <w:ptab w:relativeTo="margin" w:alignment="center" w:leader="none"/>
    </w:r>
    <w:r w:rsidR="00A14938">
      <w:ptab w:relativeTo="margin" w:alignment="right" w:leader="none"/>
    </w:r>
    <w:r w:rsidR="00A14938">
      <w:rPr>
        <w:rStyle w:val="Nmerodepgina"/>
        <w:sz w:val="20"/>
      </w:rPr>
      <w:fldChar w:fldCharType="begin"/>
    </w:r>
    <w:r w:rsidR="00A14938">
      <w:rPr>
        <w:rStyle w:val="Nmerodepgina"/>
        <w:sz w:val="20"/>
      </w:rPr>
      <w:instrText xml:space="preserve"> PAGE  </w:instrText>
    </w:r>
    <w:r w:rsidR="00A14938">
      <w:rPr>
        <w:rStyle w:val="Nmerodepgina"/>
        <w:sz w:val="20"/>
      </w:rPr>
      <w:fldChar w:fldCharType="separate"/>
    </w:r>
    <w:r w:rsidR="00D8322E">
      <w:rPr>
        <w:rStyle w:val="Nmerodepgina"/>
        <w:noProof/>
        <w:sz w:val="20"/>
      </w:rPr>
      <w:t>2</w:t>
    </w:r>
    <w:r w:rsidR="00A14938">
      <w:rPr>
        <w:rStyle w:val="Nmerodepgi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8" w:rsidRDefault="00A14938">
    <w:pPr>
      <w:pStyle w:val="Piedepgina"/>
    </w:pPr>
    <w:sdt>
      <w:sdtPr>
        <w:id w:val="2107385284"/>
        <w:placeholder>
          <w:docPart w:val="7FD6051B47A94AC1BA12214A8769B4F4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center" w:leader="none"/>
    </w:r>
    <w:sdt>
      <w:sdtPr>
        <w:id w:val="713930897"/>
        <w:placeholder>
          <w:docPart w:val="7FD6051B47A94AC1BA12214A8769B4F4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right" w:leader="none"/>
    </w:r>
    <w:r>
      <w:rPr>
        <w:rStyle w:val="Nmerodepgina"/>
      </w:rPr>
      <w:fldChar w:fldCharType="begin"/>
    </w:r>
    <w:r>
      <w:rPr>
        <w:rStyle w:val="Nmerodepgina"/>
      </w:rPr>
      <w:instrText xml:space="preserve"> PAGE  </w:instrText>
    </w:r>
    <w:r>
      <w:rPr>
        <w:rStyle w:val="Nmerodepgina"/>
      </w:rPr>
      <w:fldChar w:fldCharType="separate"/>
    </w:r>
    <w:r w:rsidR="00CF3A67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8" w:rsidRPr="00DE7A47" w:rsidRDefault="004C5EB0">
    <w:pPr>
      <w:pStyle w:val="Piedepgina"/>
      <w:rPr>
        <w:lang w:val="es-ES"/>
      </w:rPr>
    </w:pPr>
    <w:r>
      <w:t>Scientology</w:t>
    </w:r>
    <w:r w:rsidR="00A14938">
      <w:ptab w:relativeTo="margin" w:alignment="center" w:leader="none"/>
    </w:r>
    <w:r w:rsidR="00A1493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B5" w:rsidRDefault="003E4AB5">
      <w:r>
        <w:separator/>
      </w:r>
    </w:p>
  </w:footnote>
  <w:footnote w:type="continuationSeparator" w:id="0">
    <w:p w:rsidR="003E4AB5" w:rsidRDefault="003E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8" w:rsidRPr="00CF3A67" w:rsidRDefault="00CF3A67" w:rsidP="00CF3A67">
    <w:pPr>
      <w:pStyle w:val="Encabezado"/>
      <w:spacing w:after="60"/>
    </w:pPr>
    <w:r>
      <w:ptab w:relativeTo="margin" w:alignment="center" w:leader="none"/>
    </w:r>
    <w:r>
      <w:t>Pratica a lezione</w:t>
    </w:r>
    <w:r>
      <w:ptab w:relativeTo="margin" w:alignment="right" w:leader="none"/>
    </w:r>
    <w:r>
      <w:t>16 ottobre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8" w:rsidRPr="00CF3A67" w:rsidRDefault="00CF3A67" w:rsidP="00CF3A67">
    <w:pPr>
      <w:pStyle w:val="Encabezado"/>
      <w:spacing w:after="60"/>
    </w:pPr>
    <w:r>
      <w:ptab w:relativeTo="margin" w:alignment="center" w:leader="none"/>
    </w:r>
    <w:r>
      <w:t>Pratica a lezione</w:t>
    </w:r>
    <w:r>
      <w:ptab w:relativeTo="margin" w:alignment="right" w:leader="none"/>
    </w:r>
    <w:r>
      <w:t>16 ottobre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8" w:rsidRDefault="004C5EB0" w:rsidP="00DE7A47">
    <w:pPr>
      <w:pStyle w:val="Encabezado"/>
      <w:spacing w:after="60"/>
    </w:pPr>
    <w:r>
      <w:t>Cognome:</w:t>
    </w:r>
    <w:r w:rsidR="00A14938">
      <w:ptab w:relativeTo="margin" w:alignment="center" w:leader="none"/>
    </w:r>
    <w:r w:rsidR="00CF3A67">
      <w:t>Pratica a lezione</w:t>
    </w:r>
    <w:r w:rsidR="00A14938">
      <w:ptab w:relativeTo="margin" w:alignment="right" w:leader="none"/>
    </w:r>
    <w:r w:rsidR="00CF3A67">
      <w:t>16 ottobre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A5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D2A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D0A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9ED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9C6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689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E3363"/>
    <w:multiLevelType w:val="multilevel"/>
    <w:tmpl w:val="42D8C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B831A20"/>
    <w:multiLevelType w:val="multilevel"/>
    <w:tmpl w:val="00A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linkStyle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autoHyphenation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500"/>
    <w:rsid w:val="000D76F6"/>
    <w:rsid w:val="003E4AB5"/>
    <w:rsid w:val="004C5EB0"/>
    <w:rsid w:val="00707500"/>
    <w:rsid w:val="007228A4"/>
    <w:rsid w:val="007938FD"/>
    <w:rsid w:val="00804D66"/>
    <w:rsid w:val="00A14938"/>
    <w:rsid w:val="00CC25DF"/>
    <w:rsid w:val="00CF3A67"/>
    <w:rsid w:val="00D8322E"/>
    <w:rsid w:val="00DE7A47"/>
    <w:rsid w:val="00E156E3"/>
    <w:rsid w:val="00F3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00" w:beforeAutospacing="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8FD"/>
    <w:pPr>
      <w:spacing w:before="60" w:beforeAutospacing="0" w:after="40" w:line="288" w:lineRule="auto"/>
      <w:ind w:firstLine="284"/>
      <w:jc w:val="both"/>
    </w:pPr>
    <w:rPr>
      <w:rFonts w:ascii="Calibri" w:hAnsi="Calibri"/>
      <w:sz w:val="28"/>
      <w:szCs w:val="24"/>
      <w:lang w:val="it-IT"/>
    </w:rPr>
  </w:style>
  <w:style w:type="paragraph" w:styleId="Ttulo1">
    <w:name w:val="heading 1"/>
    <w:basedOn w:val="Normal"/>
    <w:next w:val="Normal"/>
    <w:link w:val="Ttulo1Car"/>
    <w:qFormat/>
    <w:rsid w:val="007938FD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7938FD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7938FD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7938FD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7938FD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7938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938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  <w:rsid w:val="007938F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7938FD"/>
  </w:style>
  <w:style w:type="paragraph" w:customStyle="1" w:styleId="1">
    <w:name w:val="1"/>
    <w:basedOn w:val="Normal"/>
    <w:rsid w:val="007938FD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7938FD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7938FD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7938FD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7938FD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7938FD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7938FD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7938FD"/>
    <w:pPr>
      <w:ind w:firstLine="0"/>
    </w:pPr>
    <w:rPr>
      <w:b/>
    </w:rPr>
  </w:style>
  <w:style w:type="paragraph" w:customStyle="1" w:styleId="8">
    <w:name w:val="8"/>
    <w:basedOn w:val="Normal"/>
    <w:rsid w:val="007938FD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7938FD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7938FD"/>
    <w:pPr>
      <w:widowControl w:val="0"/>
      <w:kinsoku w:val="0"/>
      <w:ind w:hanging="567"/>
      <w:jc w:val="left"/>
    </w:pPr>
    <w:rPr>
      <w:sz w:val="36"/>
    </w:rPr>
  </w:style>
  <w:style w:type="paragraph" w:customStyle="1" w:styleId="antifona">
    <w:name w:val="antifona"/>
    <w:basedOn w:val="Normal"/>
    <w:rsid w:val="007938FD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7938FD"/>
    <w:pPr>
      <w:keepNext/>
      <w:jc w:val="center"/>
    </w:pPr>
    <w:rPr>
      <w:smallCaps/>
    </w:rPr>
  </w:style>
  <w:style w:type="paragraph" w:customStyle="1" w:styleId="canon">
    <w:name w:val="canon"/>
    <w:basedOn w:val="Normal"/>
    <w:link w:val="canonCar"/>
    <w:qFormat/>
    <w:rsid w:val="007938FD"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link w:val="centratoCar"/>
    <w:qFormat/>
    <w:rsid w:val="007938FD"/>
    <w:pPr>
      <w:keepNext/>
      <w:spacing w:before="100"/>
      <w:ind w:firstLine="0"/>
      <w:jc w:val="center"/>
    </w:pPr>
    <w:rPr>
      <w:noProof/>
      <w:lang w:eastAsia="en-US"/>
    </w:rPr>
  </w:style>
  <w:style w:type="paragraph" w:customStyle="1" w:styleId="da">
    <w:name w:val="día"/>
    <w:basedOn w:val="Normal"/>
    <w:rsid w:val="007938FD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rsid w:val="007938FD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paragraph" w:customStyle="1" w:styleId="partedehora">
    <w:name w:val="parte de hora"/>
    <w:basedOn w:val="Normal"/>
    <w:rsid w:val="007938FD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7938FD"/>
  </w:style>
  <w:style w:type="paragraph" w:styleId="Firma">
    <w:name w:val="Signature"/>
    <w:basedOn w:val="Normal"/>
    <w:link w:val="FirmaCar"/>
    <w:rsid w:val="007938FD"/>
    <w:pPr>
      <w:widowControl w:val="0"/>
      <w:kinsoku w:val="0"/>
      <w:spacing w:after="80"/>
      <w:ind w:left="4253"/>
    </w:pPr>
  </w:style>
  <w:style w:type="paragraph" w:customStyle="1" w:styleId="firmas">
    <w:name w:val="firmas"/>
    <w:basedOn w:val="Normal"/>
    <w:rsid w:val="007938FD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rsid w:val="007938FD"/>
    <w:pPr>
      <w:widowControl w:val="0"/>
      <w:kinsoku w:val="0"/>
      <w:spacing w:after="80"/>
      <w:jc w:val="center"/>
    </w:pPr>
    <w:rPr>
      <w:b/>
    </w:rPr>
  </w:style>
  <w:style w:type="paragraph" w:customStyle="1" w:styleId="Indirizzo">
    <w:name w:val="Indirizzo"/>
    <w:basedOn w:val="Normal"/>
    <w:rsid w:val="007938FD"/>
    <w:pPr>
      <w:keepNext/>
      <w:widowControl w:val="0"/>
    </w:pPr>
  </w:style>
  <w:style w:type="paragraph" w:customStyle="1" w:styleId="Iustelnormal">
    <w:name w:val="Iustel normal"/>
    <w:basedOn w:val="Normal"/>
    <w:rsid w:val="007938FD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7938FD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7938FD"/>
    <w:rPr>
      <w:sz w:val="28"/>
    </w:rPr>
  </w:style>
  <w:style w:type="paragraph" w:customStyle="1" w:styleId="Iustelnivel3">
    <w:name w:val="Iustel nivel 3"/>
    <w:basedOn w:val="Iustelnivel1"/>
    <w:next w:val="Iustelnormal"/>
    <w:rsid w:val="007938FD"/>
    <w:rPr>
      <w:sz w:val="26"/>
    </w:rPr>
  </w:style>
  <w:style w:type="paragraph" w:customStyle="1" w:styleId="letrapequea">
    <w:name w:val="letra pequeña"/>
    <w:basedOn w:val="Normal"/>
    <w:autoRedefine/>
    <w:rsid w:val="007938FD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7938FD"/>
    <w:pPr>
      <w:widowControl w:val="0"/>
      <w:kinsoku w:val="0"/>
      <w:spacing w:after="120"/>
    </w:pPr>
  </w:style>
  <w:style w:type="character" w:styleId="Nmerodepgina">
    <w:name w:val="page number"/>
    <w:rsid w:val="007938FD"/>
    <w:rPr>
      <w:rFonts w:ascii="Verdana" w:hAnsi="Verdana"/>
      <w:sz w:val="18"/>
    </w:rPr>
  </w:style>
  <w:style w:type="paragraph" w:styleId="Piedepgina">
    <w:name w:val="footer"/>
    <w:basedOn w:val="Normal"/>
    <w:link w:val="PiedepginaCar"/>
    <w:qFormat/>
    <w:rsid w:val="007938FD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paragraph" w:customStyle="1" w:styleId="responsorium">
    <w:name w:val="responsorium"/>
    <w:basedOn w:val="firmas"/>
    <w:rsid w:val="007938FD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rsid w:val="007938FD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7938FD"/>
    <w:pPr>
      <w:spacing w:before="100" w:beforeAutospacing="1" w:after="0" w:line="240" w:lineRule="atLeast"/>
      <w:ind w:firstLine="0"/>
    </w:pPr>
    <w:rPr>
      <w:rFonts w:cs="Garamond"/>
    </w:rPr>
  </w:style>
  <w:style w:type="paragraph" w:styleId="Textoindependiente">
    <w:name w:val="Body Text"/>
    <w:basedOn w:val="Normal"/>
    <w:link w:val="TextoindependienteCar"/>
    <w:rsid w:val="007938FD"/>
    <w:rPr>
      <w:rFonts w:eastAsia="Times"/>
      <w:szCs w:val="20"/>
    </w:rPr>
  </w:style>
  <w:style w:type="character" w:styleId="Hipervnculovisitado">
    <w:name w:val="FollowedHyperlink"/>
    <w:basedOn w:val="Fuentedeprrafopredeter"/>
    <w:rsid w:val="007938FD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qFormat/>
    <w:rsid w:val="007938FD"/>
    <w:pPr>
      <w:widowControl w:val="0"/>
      <w:spacing w:line="240" w:lineRule="auto"/>
      <w:ind w:left="170" w:hanging="170"/>
    </w:pPr>
    <w:rPr>
      <w:sz w:val="24"/>
      <w:lang w:eastAsia="en-US"/>
    </w:rPr>
  </w:style>
  <w:style w:type="paragraph" w:customStyle="1" w:styleId="Ad">
    <w:name w:val="Ad"/>
    <w:basedOn w:val="Normal"/>
    <w:next w:val="Normal"/>
    <w:rsid w:val="007938FD"/>
    <w:pPr>
      <w:keepNext/>
      <w:jc w:val="center"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rsid w:val="007938FD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rsid w:val="007938FD"/>
    <w:pPr>
      <w:jc w:val="center"/>
    </w:pPr>
    <w:rPr>
      <w:rFonts w:ascii="Times New Roman" w:hAnsi="Times New Roman"/>
      <w:sz w:val="36"/>
    </w:rPr>
  </w:style>
  <w:style w:type="paragraph" w:customStyle="1" w:styleId="Hymnus">
    <w:name w:val="Hymnus"/>
    <w:basedOn w:val="Normal"/>
    <w:rsid w:val="007938FD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rsid w:val="007938FD"/>
    <w:pPr>
      <w:ind w:firstLine="567"/>
    </w:pPr>
    <w:rPr>
      <w:rFonts w:ascii="Times New Roman" w:hAnsi="Times New Roman"/>
      <w:sz w:val="36"/>
    </w:rPr>
  </w:style>
  <w:style w:type="character" w:styleId="Nmerodelnea">
    <w:name w:val="line number"/>
    <w:rsid w:val="007938FD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rsid w:val="007938FD"/>
    <w:rPr>
      <w:sz w:val="16"/>
    </w:rPr>
  </w:style>
  <w:style w:type="character" w:styleId="Refdenotaalpie">
    <w:name w:val="footnote reference"/>
    <w:qFormat/>
    <w:rsid w:val="007938FD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7938FD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7938FD"/>
    <w:pPr>
      <w:widowControl w:val="0"/>
      <w:ind w:right="567"/>
    </w:pPr>
    <w:rPr>
      <w:i/>
      <w:color w:val="FF0000"/>
    </w:rPr>
  </w:style>
  <w:style w:type="paragraph" w:styleId="Textonotaalfinal">
    <w:name w:val="endnote text"/>
    <w:basedOn w:val="Textonotapie"/>
    <w:link w:val="TextonotaalfinalCar"/>
    <w:rsid w:val="007938FD"/>
  </w:style>
  <w:style w:type="paragraph" w:customStyle="1" w:styleId="parrafosangrado">
    <w:name w:val="parrafo sangrado"/>
    <w:basedOn w:val="Normal"/>
    <w:link w:val="parrafosangradoCar"/>
    <w:rsid w:val="007938FD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7938F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it-IT"/>
    </w:rPr>
  </w:style>
  <w:style w:type="paragraph" w:customStyle="1" w:styleId="ARTICULO0">
    <w:name w:val="ARTICULO"/>
    <w:basedOn w:val="Normal"/>
    <w:qFormat/>
    <w:rsid w:val="007938FD"/>
    <w:pPr>
      <w:ind w:firstLine="0"/>
      <w:jc w:val="center"/>
    </w:pPr>
    <w:rPr>
      <w:smallCaps/>
    </w:rPr>
  </w:style>
  <w:style w:type="character" w:styleId="Hipervnculo">
    <w:name w:val="Hyperlink"/>
    <w:uiPriority w:val="99"/>
    <w:rsid w:val="007938FD"/>
    <w:rPr>
      <w:rFonts w:ascii="Arial" w:hAnsi="Arial"/>
      <w:color w:val="0000FF"/>
      <w:u w:val="none"/>
    </w:rPr>
  </w:style>
  <w:style w:type="paragraph" w:styleId="Textosinformato">
    <w:name w:val="Plain Text"/>
    <w:basedOn w:val="Normal"/>
    <w:link w:val="TextosinformatoCar"/>
    <w:rsid w:val="007938FD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rsid w:val="007938FD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rsid w:val="007938FD"/>
    <w:pPr>
      <w:ind w:left="240" w:hanging="240"/>
    </w:pPr>
  </w:style>
  <w:style w:type="paragraph" w:styleId="Ttulodendice">
    <w:name w:val="index heading"/>
    <w:basedOn w:val="Normal"/>
    <w:next w:val="ndice1"/>
    <w:rsid w:val="007938FD"/>
    <w:rPr>
      <w:rFonts w:ascii="Arial" w:hAnsi="Arial" w:cs="Arial"/>
      <w:b/>
      <w:bCs/>
    </w:rPr>
  </w:style>
  <w:style w:type="paragraph" w:styleId="TDC1">
    <w:name w:val="toc 1"/>
    <w:basedOn w:val="Ttulo1"/>
    <w:autoRedefine/>
    <w:uiPriority w:val="39"/>
    <w:rsid w:val="007938FD"/>
    <w:rPr>
      <w:color w:val="FF0000"/>
    </w:rPr>
  </w:style>
  <w:style w:type="paragraph" w:styleId="TDC2">
    <w:name w:val="toc 2"/>
    <w:basedOn w:val="Ttulo2"/>
    <w:autoRedefine/>
    <w:uiPriority w:val="39"/>
    <w:rsid w:val="007938FD"/>
    <w:pPr>
      <w:tabs>
        <w:tab w:val="right" w:leader="dot" w:pos="9638"/>
      </w:tabs>
      <w:ind w:left="284"/>
    </w:pPr>
  </w:style>
  <w:style w:type="paragraph" w:styleId="TDC3">
    <w:name w:val="toc 3"/>
    <w:basedOn w:val="Ttulo3"/>
    <w:autoRedefine/>
    <w:uiPriority w:val="39"/>
    <w:rsid w:val="007938FD"/>
    <w:pPr>
      <w:tabs>
        <w:tab w:val="right" w:leader="dot" w:pos="9638"/>
      </w:tabs>
      <w:ind w:left="566"/>
    </w:pPr>
  </w:style>
  <w:style w:type="paragraph" w:styleId="TDC4">
    <w:name w:val="toc 4"/>
    <w:basedOn w:val="Ttulo4"/>
    <w:autoRedefine/>
    <w:rsid w:val="007938FD"/>
    <w:pPr>
      <w:tabs>
        <w:tab w:val="right" w:leader="dot" w:pos="9638"/>
      </w:tabs>
      <w:ind w:left="849"/>
    </w:pPr>
  </w:style>
  <w:style w:type="paragraph" w:styleId="Ttulo">
    <w:name w:val="Title"/>
    <w:basedOn w:val="Normal"/>
    <w:link w:val="TtuloCar"/>
    <w:qFormat/>
    <w:rsid w:val="007938FD"/>
    <w:pPr>
      <w:spacing w:before="240"/>
      <w:ind w:firstLine="0"/>
      <w:jc w:val="center"/>
      <w:outlineLvl w:val="0"/>
    </w:pPr>
    <w:rPr>
      <w:b/>
      <w:kern w:val="28"/>
      <w:sz w:val="32"/>
    </w:rPr>
  </w:style>
  <w:style w:type="paragraph" w:styleId="NormalWeb">
    <w:name w:val="Normal (Web)"/>
    <w:basedOn w:val="Normal"/>
    <w:rsid w:val="007938FD"/>
    <w:rPr>
      <w:rFonts w:ascii="Times New Roman" w:hAnsi="Times New Roman"/>
    </w:rPr>
  </w:style>
  <w:style w:type="paragraph" w:styleId="Lista4">
    <w:name w:val="List 4"/>
    <w:basedOn w:val="Normal"/>
    <w:rsid w:val="007938FD"/>
    <w:pPr>
      <w:ind w:left="1132" w:hanging="283"/>
      <w:contextualSpacing/>
    </w:pPr>
  </w:style>
  <w:style w:type="paragraph" w:styleId="Lista5">
    <w:name w:val="List 5"/>
    <w:basedOn w:val="Normal"/>
    <w:rsid w:val="007938FD"/>
    <w:pPr>
      <w:ind w:left="1415" w:hanging="283"/>
      <w:contextualSpacing/>
    </w:pPr>
  </w:style>
  <w:style w:type="paragraph" w:styleId="Listaconnmeros4">
    <w:name w:val="List Number 4"/>
    <w:basedOn w:val="Normal"/>
    <w:rsid w:val="007938FD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7938FD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7938FD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7938FD"/>
    <w:pPr>
      <w:tabs>
        <w:tab w:val="num" w:pos="1492"/>
      </w:tabs>
      <w:ind w:left="1492" w:hanging="360"/>
      <w:contextualSpacing/>
    </w:pPr>
  </w:style>
  <w:style w:type="paragraph" w:styleId="Sangra3detindependiente">
    <w:name w:val="Body Text Indent 3"/>
    <w:basedOn w:val="Normal"/>
    <w:link w:val="Sangra3detindependienteCar"/>
    <w:rsid w:val="007938FD"/>
    <w:pPr>
      <w:spacing w:after="120"/>
      <w:ind w:left="283"/>
    </w:pPr>
    <w:rPr>
      <w:sz w:val="16"/>
      <w:szCs w:val="16"/>
    </w:rPr>
  </w:style>
  <w:style w:type="table" w:styleId="Tablaclsica4">
    <w:name w:val="Table Classic 4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b/>
      <w:bCs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7938FD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extoindependienteCar">
    <w:name w:val="Texto independiente Car"/>
    <w:basedOn w:val="Fuentedeprrafopredeter"/>
    <w:link w:val="Textoindependiente"/>
    <w:rsid w:val="007938FD"/>
    <w:rPr>
      <w:rFonts w:ascii="Calibri" w:eastAsia="Times" w:hAnsi="Calibri"/>
      <w:sz w:val="28"/>
      <w:lang w:val="it-IT"/>
    </w:rPr>
  </w:style>
  <w:style w:type="character" w:customStyle="1" w:styleId="Ttulo7Car">
    <w:name w:val="Título 7 Car"/>
    <w:basedOn w:val="Fuentedeprrafopredeter"/>
    <w:link w:val="Ttulo7"/>
    <w:semiHidden/>
    <w:rsid w:val="007938F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it-IT"/>
    </w:rPr>
  </w:style>
  <w:style w:type="character" w:customStyle="1" w:styleId="EncabezadoCar">
    <w:name w:val="Encabezado Car"/>
    <w:basedOn w:val="Fuentedeprrafopredeter"/>
    <w:link w:val="Encabezado"/>
    <w:rsid w:val="007938FD"/>
    <w:rPr>
      <w:rFonts w:ascii="Calibri" w:hAnsi="Calibri"/>
      <w:sz w:val="24"/>
      <w:szCs w:val="22"/>
      <w:lang w:val="it-IT" w:eastAsia="en-US"/>
    </w:rPr>
  </w:style>
  <w:style w:type="character" w:customStyle="1" w:styleId="FirmaCar">
    <w:name w:val="Firma Car"/>
    <w:basedOn w:val="Fuentedeprrafopredeter"/>
    <w:link w:val="Firma"/>
    <w:rsid w:val="007938FD"/>
    <w:rPr>
      <w:rFonts w:ascii="Calibri" w:hAnsi="Calibri"/>
      <w:sz w:val="28"/>
      <w:szCs w:val="24"/>
      <w:lang w:val="it-IT"/>
    </w:rPr>
  </w:style>
  <w:style w:type="character" w:customStyle="1" w:styleId="TextosinformatoCar">
    <w:name w:val="Texto sin formato Car"/>
    <w:basedOn w:val="Fuentedeprrafopredeter"/>
    <w:link w:val="Textosinformato"/>
    <w:rsid w:val="007938FD"/>
    <w:rPr>
      <w:rFonts w:ascii="Courier New" w:hAnsi="Courier New" w:cs="Courier New"/>
      <w:lang w:val="it-IT"/>
    </w:rPr>
  </w:style>
  <w:style w:type="paragraph" w:styleId="Mapadeldocumento">
    <w:name w:val="Document Map"/>
    <w:basedOn w:val="Textosinformato"/>
    <w:next w:val="Textosinformato"/>
    <w:link w:val="MapadeldocumentoCar"/>
    <w:rsid w:val="007938FD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7938FD"/>
    <w:rPr>
      <w:rFonts w:ascii="Tahoma" w:hAnsi="Tahoma" w:cs="Tahoma"/>
      <w:sz w:val="32"/>
      <w:szCs w:val="56"/>
      <w:shd w:val="clear" w:color="auto" w:fill="000080"/>
      <w:lang w:val="it-IT"/>
    </w:rPr>
  </w:style>
  <w:style w:type="character" w:customStyle="1" w:styleId="PiedepginaCar">
    <w:name w:val="Pie de página Car"/>
    <w:basedOn w:val="Fuentedeprrafopredeter"/>
    <w:link w:val="Piedepgina"/>
    <w:rsid w:val="007938FD"/>
    <w:rPr>
      <w:rFonts w:ascii="Calibri" w:hAnsi="Calibri"/>
      <w:sz w:val="24"/>
      <w:szCs w:val="24"/>
      <w:lang w:val="it-IT" w:eastAsia="en-US"/>
    </w:rPr>
  </w:style>
  <w:style w:type="character" w:customStyle="1" w:styleId="Ttulo1Car">
    <w:name w:val="Título 1 Car"/>
    <w:basedOn w:val="Fuentedeprrafopredeter"/>
    <w:link w:val="Ttulo1"/>
    <w:rsid w:val="007938FD"/>
    <w:rPr>
      <w:rFonts w:ascii="Calibri" w:hAnsi="Calibri"/>
      <w:b/>
      <w:caps/>
      <w:sz w:val="28"/>
      <w:szCs w:val="24"/>
      <w:lang w:val="it-IT" w:eastAsia="en-US"/>
    </w:rPr>
  </w:style>
  <w:style w:type="character" w:customStyle="1" w:styleId="Ttulo2Car">
    <w:name w:val="Título 2 Car"/>
    <w:basedOn w:val="Fuentedeprrafopredeter"/>
    <w:link w:val="Ttulo2"/>
    <w:rsid w:val="007938FD"/>
    <w:rPr>
      <w:rFonts w:ascii="Calibri" w:hAnsi="Calibri"/>
      <w:smallCaps/>
      <w:sz w:val="28"/>
      <w:szCs w:val="24"/>
      <w:lang w:val="it-IT"/>
    </w:rPr>
  </w:style>
  <w:style w:type="character" w:customStyle="1" w:styleId="Ttulo3Car">
    <w:name w:val="Título 3 Car"/>
    <w:basedOn w:val="Fuentedeprrafopredeter"/>
    <w:link w:val="Ttulo3"/>
    <w:rsid w:val="007938FD"/>
    <w:rPr>
      <w:rFonts w:ascii="Calibri" w:hAnsi="Calibri" w:cs="Arial"/>
      <w:b/>
      <w:bCs/>
      <w:sz w:val="28"/>
      <w:szCs w:val="26"/>
      <w:lang w:val="it-IT" w:eastAsia="fr-FR"/>
    </w:rPr>
  </w:style>
  <w:style w:type="character" w:customStyle="1" w:styleId="Ttulo4Car">
    <w:name w:val="Título 4 Car"/>
    <w:basedOn w:val="Fuentedeprrafopredeter"/>
    <w:link w:val="Ttulo4"/>
    <w:rsid w:val="007938FD"/>
    <w:rPr>
      <w:rFonts w:ascii="Calibri" w:hAnsi="Calibri"/>
      <w:i/>
      <w:sz w:val="28"/>
      <w:szCs w:val="24"/>
      <w:lang w:val="it-IT" w:eastAsia="en-US"/>
    </w:rPr>
  </w:style>
  <w:style w:type="character" w:customStyle="1" w:styleId="TextodegloboCar">
    <w:name w:val="Texto de globo Car"/>
    <w:basedOn w:val="Fuentedeprrafopredeter"/>
    <w:link w:val="Textodeglobo"/>
    <w:rsid w:val="007938FD"/>
    <w:rPr>
      <w:rFonts w:ascii="Tahoma" w:hAnsi="Tahoma" w:cs="Tahoma"/>
      <w:sz w:val="16"/>
      <w:szCs w:val="16"/>
      <w:lang w:val="it-IT"/>
    </w:rPr>
  </w:style>
  <w:style w:type="character" w:customStyle="1" w:styleId="TextonotapieCar">
    <w:name w:val="Texto nota pie Car"/>
    <w:basedOn w:val="Fuentedeprrafopredeter"/>
    <w:link w:val="Textonotapie"/>
    <w:rsid w:val="007938FD"/>
    <w:rPr>
      <w:rFonts w:ascii="Calibri" w:hAnsi="Calibri"/>
      <w:sz w:val="24"/>
      <w:szCs w:val="24"/>
      <w:lang w:val="it-IT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7938FD"/>
    <w:rPr>
      <w:rFonts w:ascii="Calibri" w:hAnsi="Calibri"/>
      <w:sz w:val="24"/>
      <w:szCs w:val="24"/>
      <w:lang w:val="it-IT" w:eastAsia="en-US"/>
    </w:rPr>
  </w:style>
  <w:style w:type="character" w:customStyle="1" w:styleId="TtuloCar">
    <w:name w:val="Título Car"/>
    <w:basedOn w:val="Fuentedeprrafopredeter"/>
    <w:link w:val="Ttulo"/>
    <w:rsid w:val="007938FD"/>
    <w:rPr>
      <w:rFonts w:ascii="Calibri" w:hAnsi="Calibri"/>
      <w:b/>
      <w:kern w:val="28"/>
      <w:sz w:val="32"/>
      <w:szCs w:val="24"/>
      <w:lang w:val="it-IT"/>
    </w:rPr>
  </w:style>
  <w:style w:type="character" w:customStyle="1" w:styleId="Ttulo5Car">
    <w:name w:val="Título 5 Car"/>
    <w:basedOn w:val="Fuentedeprrafopredeter"/>
    <w:link w:val="Ttulo5"/>
    <w:rsid w:val="007938FD"/>
    <w:rPr>
      <w:rFonts w:ascii="Calibri" w:hAnsi="Calibri"/>
      <w:sz w:val="28"/>
      <w:szCs w:val="24"/>
      <w:lang w:val="it-IT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38FD"/>
    <w:rPr>
      <w:rFonts w:ascii="Calibri" w:hAnsi="Calibri"/>
      <w:sz w:val="16"/>
      <w:szCs w:val="16"/>
      <w:lang w:val="it-IT"/>
    </w:rPr>
  </w:style>
  <w:style w:type="character" w:customStyle="1" w:styleId="parrafosangradoCar">
    <w:name w:val="parrafo sangrado Car"/>
    <w:basedOn w:val="Fuentedeprrafopredeter"/>
    <w:link w:val="parrafosangrado"/>
    <w:rsid w:val="007938FD"/>
    <w:rPr>
      <w:rFonts w:ascii="Times" w:hAnsi="Times" w:cs="Times"/>
      <w:szCs w:val="24"/>
      <w:lang w:val="it-IT"/>
    </w:rPr>
  </w:style>
  <w:style w:type="paragraph" w:styleId="Sangranormal">
    <w:name w:val="Normal Indent"/>
    <w:basedOn w:val="Normal"/>
    <w:rsid w:val="007938FD"/>
    <w:pPr>
      <w:ind w:left="708"/>
    </w:pPr>
  </w:style>
  <w:style w:type="paragraph" w:styleId="Sangradetextonormal">
    <w:name w:val="Body Text Indent"/>
    <w:basedOn w:val="Normal"/>
    <w:link w:val="SangradetextonormalCar"/>
    <w:autoRedefine/>
    <w:rsid w:val="007938FD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7938FD"/>
    <w:rPr>
      <w:rFonts w:ascii="Calibri" w:hAnsi="Calibri"/>
      <w:sz w:val="28"/>
      <w:lang w:val="it-IT" w:eastAsia="it-IT"/>
    </w:rPr>
  </w:style>
  <w:style w:type="character" w:customStyle="1" w:styleId="canonCar">
    <w:name w:val="canon Car"/>
    <w:link w:val="canon"/>
    <w:rsid w:val="007938FD"/>
    <w:rPr>
      <w:rFonts w:ascii="Calibri" w:hAnsi="Calibri"/>
      <w:b/>
      <w:sz w:val="28"/>
      <w:szCs w:val="24"/>
      <w:lang w:val="it-IT"/>
    </w:rPr>
  </w:style>
  <w:style w:type="paragraph" w:customStyle="1" w:styleId="textodenotaalpie">
    <w:name w:val="texto de nota al pie"/>
    <w:basedOn w:val="Normal"/>
    <w:link w:val="textodenotaalpieCar"/>
    <w:qFormat/>
    <w:rsid w:val="00DE7A47"/>
    <w:rPr>
      <w:sz w:val="24"/>
    </w:rPr>
  </w:style>
  <w:style w:type="character" w:customStyle="1" w:styleId="textodenotaalpieCar">
    <w:name w:val="texto de nota al pie Car"/>
    <w:link w:val="textodenotaalpie"/>
    <w:rPr>
      <w:rFonts w:ascii="Calibri" w:eastAsia="PMingLiU" w:hAnsi="Calibri"/>
      <w:noProof/>
      <w:sz w:val="24"/>
      <w:szCs w:val="22"/>
      <w:lang w:val="it-IT" w:eastAsia="en-US"/>
    </w:rPr>
  </w:style>
  <w:style w:type="paragraph" w:customStyle="1" w:styleId="Estiloarticulo13ptoExpandido3pto">
    <w:name w:val="Estilo articulo + 13 pto Expandido  3 pto"/>
    <w:basedOn w:val="articulo"/>
    <w:rsid w:val="007938FD"/>
    <w:rPr>
      <w:spacing w:val="60"/>
      <w:sz w:val="26"/>
    </w:rPr>
  </w:style>
  <w:style w:type="character" w:styleId="Textoennegrita">
    <w:name w:val="Strong"/>
    <w:basedOn w:val="Fuentedeprrafopredeter"/>
    <w:qFormat/>
    <w:rsid w:val="007938FD"/>
    <w:rPr>
      <w:b/>
      <w:bCs/>
    </w:rPr>
  </w:style>
  <w:style w:type="character" w:styleId="nfasis">
    <w:name w:val="Emphasis"/>
    <w:basedOn w:val="Fuentedeprrafopredeter"/>
    <w:qFormat/>
    <w:rsid w:val="007938FD"/>
    <w:rPr>
      <w:i/>
      <w:iCs/>
    </w:rPr>
  </w:style>
  <w:style w:type="character" w:customStyle="1" w:styleId="style1">
    <w:name w:val="style1"/>
    <w:basedOn w:val="Fuentedeprrafopredeter"/>
    <w:rsid w:val="007938FD"/>
  </w:style>
  <w:style w:type="character" w:customStyle="1" w:styleId="centratoCar">
    <w:name w:val="centrato Car"/>
    <w:link w:val="centrato"/>
    <w:rsid w:val="007938FD"/>
    <w:rPr>
      <w:rFonts w:ascii="Calibri" w:hAnsi="Calibri"/>
      <w:noProof/>
      <w:sz w:val="28"/>
      <w:szCs w:val="24"/>
      <w:lang w:val="it-IT" w:eastAsia="en-US"/>
    </w:rPr>
  </w:style>
  <w:style w:type="paragraph" w:customStyle="1" w:styleId="Contnotapiemio">
    <w:name w:val="Cont. nota pie mio"/>
    <w:basedOn w:val="Normal"/>
    <w:qFormat/>
    <w:rsid w:val="007938FD"/>
    <w:pPr>
      <w:spacing w:before="0" w:after="0" w:line="240" w:lineRule="auto"/>
      <w:ind w:firstLine="0"/>
      <w:jc w:val="center"/>
    </w:pPr>
  </w:style>
  <w:style w:type="paragraph" w:styleId="Textoindependiente2">
    <w:name w:val="Body Text 2"/>
    <w:basedOn w:val="Normal"/>
    <w:link w:val="Textoindependiente2Car"/>
    <w:rsid w:val="007938F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938FD"/>
    <w:rPr>
      <w:rFonts w:ascii="Calibri" w:hAnsi="Calibri"/>
      <w:sz w:val="28"/>
      <w:szCs w:val="24"/>
      <w:lang w:val="it-IT"/>
    </w:rPr>
  </w:style>
  <w:style w:type="paragraph" w:styleId="Epgrafe">
    <w:name w:val="caption"/>
    <w:basedOn w:val="Normal"/>
    <w:next w:val="Normal"/>
    <w:unhideWhenUsed/>
    <w:qFormat/>
    <w:rsid w:val="007938FD"/>
    <w:pPr>
      <w:spacing w:after="200"/>
    </w:pPr>
    <w:rPr>
      <w:b/>
      <w:bCs/>
      <w:color w:val="4F81BD" w:themeColor="accent1"/>
      <w:sz w:val="18"/>
      <w:szCs w:val="18"/>
    </w:rPr>
  </w:style>
  <w:style w:type="paragraph" w:styleId="Sangra2detindependiente">
    <w:name w:val="Body Text Indent 2"/>
    <w:basedOn w:val="Normal"/>
    <w:link w:val="Sangra2detindependienteCar"/>
    <w:rsid w:val="007938F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938FD"/>
    <w:rPr>
      <w:rFonts w:ascii="Calibri" w:hAnsi="Calibri"/>
      <w:sz w:val="28"/>
      <w:szCs w:val="24"/>
      <w:lang w:val="it-IT"/>
    </w:rPr>
  </w:style>
  <w:style w:type="paragraph" w:customStyle="1" w:styleId="Separadornotaspiemio">
    <w:name w:val="Separador notas pie mio"/>
    <w:basedOn w:val="Normal"/>
    <w:qFormat/>
    <w:rsid w:val="007938FD"/>
    <w:pPr>
      <w:spacing w:before="0" w:after="60" w:line="240" w:lineRule="auto"/>
      <w:ind w:firstLine="0"/>
    </w:pPr>
  </w:style>
  <w:style w:type="character" w:customStyle="1" w:styleId="style2">
    <w:name w:val="style2"/>
    <w:basedOn w:val="Fuentedeprrafopredeter"/>
    <w:rsid w:val="007938FD"/>
  </w:style>
  <w:style w:type="character" w:styleId="VariableHTML">
    <w:name w:val="HTML Variable"/>
    <w:basedOn w:val="Fuentedeprrafopredeter"/>
    <w:rsid w:val="007938FD"/>
    <w:rPr>
      <w:i/>
      <w:iCs/>
    </w:rPr>
  </w:style>
  <w:style w:type="paragraph" w:customStyle="1" w:styleId="NormEsp">
    <w:name w:val="Norm (Esp)"/>
    <w:basedOn w:val="Normal"/>
    <w:rsid w:val="007938FD"/>
    <w:rPr>
      <w:lang w:val="es-ES_tradnl"/>
    </w:rPr>
  </w:style>
  <w:style w:type="paragraph" w:customStyle="1" w:styleId="NormF">
    <w:name w:val="Norm (F)"/>
    <w:basedOn w:val="Normal"/>
    <w:rsid w:val="007938FD"/>
    <w:rPr>
      <w:lang w:val="fr-FR"/>
    </w:rPr>
  </w:style>
  <w:style w:type="paragraph" w:customStyle="1" w:styleId="NormG">
    <w:name w:val="Norm (G)"/>
    <w:basedOn w:val="Normal"/>
    <w:rsid w:val="007938FD"/>
    <w:rPr>
      <w:lang w:val="de-DE"/>
    </w:rPr>
  </w:style>
  <w:style w:type="paragraph" w:customStyle="1" w:styleId="NormIngl">
    <w:name w:val="Norm (Ingl)"/>
    <w:basedOn w:val="Normal"/>
    <w:rsid w:val="007938FD"/>
    <w:rPr>
      <w:lang w:val="en-GB"/>
    </w:rPr>
  </w:style>
  <w:style w:type="paragraph" w:customStyle="1" w:styleId="NormaleCE">
    <w:name w:val="Normale (CE)"/>
    <w:basedOn w:val="Normal"/>
    <w:rsid w:val="007938FD"/>
  </w:style>
  <w:style w:type="character" w:customStyle="1" w:styleId="addmd1">
    <w:name w:val="addmd1"/>
    <w:rsid w:val="007938FD"/>
    <w:rPr>
      <w:sz w:val="20"/>
      <w:szCs w:val="20"/>
    </w:rPr>
  </w:style>
  <w:style w:type="character" w:customStyle="1" w:styleId="authorname">
    <w:name w:val="authorname"/>
    <w:rsid w:val="007938FD"/>
  </w:style>
  <w:style w:type="character" w:customStyle="1" w:styleId="Bibliografia1">
    <w:name w:val="Bibliografia1"/>
    <w:rsid w:val="007938FD"/>
  </w:style>
  <w:style w:type="paragraph" w:customStyle="1" w:styleId="caption2">
    <w:name w:val="caption2"/>
    <w:basedOn w:val="Normal"/>
    <w:rsid w:val="007938FD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7938FD"/>
    <w:rPr>
      <w:vertAlign w:val="superscript"/>
    </w:rPr>
  </w:style>
  <w:style w:type="character" w:customStyle="1" w:styleId="citation">
    <w:name w:val="citation"/>
    <w:rsid w:val="007938FD"/>
  </w:style>
  <w:style w:type="character" w:styleId="CitaHTML">
    <w:name w:val="HTML Cite"/>
    <w:rsid w:val="007938FD"/>
    <w:rPr>
      <w:i/>
      <w:iCs/>
    </w:rPr>
  </w:style>
  <w:style w:type="character" w:customStyle="1" w:styleId="contributornametrigger">
    <w:name w:val="contributornametrigger"/>
    <w:rsid w:val="007938FD"/>
  </w:style>
  <w:style w:type="paragraph" w:customStyle="1" w:styleId="cscitasangradaentexto">
    <w:name w:val="cs (cita sangrada en texto)"/>
    <w:basedOn w:val="Normal"/>
    <w:next w:val="Normal"/>
    <w:uiPriority w:val="99"/>
    <w:rsid w:val="007938FD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7938FD"/>
    <w:pPr>
      <w:autoSpaceDE w:val="0"/>
      <w:autoSpaceDN w:val="0"/>
      <w:adjustRightInd w:val="0"/>
      <w:spacing w:before="-1" w:beforeAutospacing="0" w:line="240" w:lineRule="auto"/>
      <w:jc w:val="left"/>
    </w:pPr>
    <w:rPr>
      <w:rFonts w:ascii="Times" w:hAnsi="Times"/>
      <w:color w:val="000000"/>
      <w:sz w:val="24"/>
      <w:szCs w:val="24"/>
      <w:lang w:val="it-IT" w:eastAsia="it-IT"/>
    </w:rPr>
  </w:style>
  <w:style w:type="character" w:customStyle="1" w:styleId="DefaultParagraphFo">
    <w:name w:val="Default Paragraph Fo"/>
    <w:qFormat/>
    <w:rsid w:val="007938FD"/>
    <w:rPr>
      <w:rFonts w:ascii="Calibri" w:hAnsi="Calibri"/>
      <w:sz w:val="28"/>
    </w:rPr>
  </w:style>
  <w:style w:type="paragraph" w:customStyle="1" w:styleId="didascalia">
    <w:name w:val="didascalia"/>
    <w:basedOn w:val="Normal"/>
    <w:rsid w:val="007938F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7938FD"/>
  </w:style>
  <w:style w:type="paragraph" w:customStyle="1" w:styleId="Documento1">
    <w:name w:val="Documento 1"/>
    <w:rsid w:val="007938F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7938FD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7938FD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7938FD"/>
    <w:rPr>
      <w:b/>
      <w:i/>
      <w:sz w:val="24"/>
    </w:rPr>
  </w:style>
  <w:style w:type="character" w:customStyle="1" w:styleId="Documento5">
    <w:name w:val="Documento 5"/>
    <w:rsid w:val="007938FD"/>
  </w:style>
  <w:style w:type="character" w:customStyle="1" w:styleId="Documento6">
    <w:name w:val="Documento 6"/>
    <w:rsid w:val="007938FD"/>
  </w:style>
  <w:style w:type="character" w:customStyle="1" w:styleId="Documento7">
    <w:name w:val="Documento 7"/>
    <w:rsid w:val="007938FD"/>
  </w:style>
  <w:style w:type="character" w:customStyle="1" w:styleId="Documento8">
    <w:name w:val="Documento 8"/>
    <w:rsid w:val="007938FD"/>
  </w:style>
  <w:style w:type="character" w:customStyle="1" w:styleId="helptooltip1">
    <w:name w:val="helptooltip1"/>
    <w:rsid w:val="007938FD"/>
  </w:style>
  <w:style w:type="paragraph" w:customStyle="1" w:styleId="indice1">
    <w:name w:val="indice 1"/>
    <w:rsid w:val="007938FD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7938FD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7938FD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7938FD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Iniztecn">
    <w:name w:val="Iniz tecn"/>
    <w:rsid w:val="007938FD"/>
    <w:rPr>
      <w:rFonts w:ascii="Courier New" w:hAnsi="Courier New"/>
      <w:noProof w:val="0"/>
      <w:sz w:val="24"/>
      <w:lang w:val="en-US"/>
    </w:rPr>
  </w:style>
  <w:style w:type="paragraph" w:styleId="Sinespaciado">
    <w:name w:val="No Spacing"/>
    <w:uiPriority w:val="1"/>
    <w:qFormat/>
    <w:rsid w:val="007938FD"/>
    <w:pPr>
      <w:spacing w:before="-1" w:beforeAutospacing="0" w:line="240" w:lineRule="auto"/>
      <w:jc w:val="left"/>
    </w:pPr>
    <w:rPr>
      <w:rFonts w:ascii="Times" w:eastAsia="Calibri" w:hAnsi="Times"/>
      <w:sz w:val="28"/>
      <w:szCs w:val="28"/>
      <w:lang w:val="it-IT" w:eastAsia="en-US"/>
    </w:rPr>
  </w:style>
  <w:style w:type="paragraph" w:customStyle="1" w:styleId="Pardestro1">
    <w:name w:val="Par destro 1"/>
    <w:rsid w:val="007938FD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7938FD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7938F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7938F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7938F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7938F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7938F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7938F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rsid w:val="007938FD"/>
    <w:pPr>
      <w:spacing w:after="200" w:line="276" w:lineRule="auto"/>
      <w:ind w:left="720"/>
      <w:contextualSpacing/>
    </w:pPr>
    <w:rPr>
      <w:szCs w:val="28"/>
    </w:rPr>
  </w:style>
  <w:style w:type="character" w:customStyle="1" w:styleId="printonly">
    <w:name w:val="printonly"/>
    <w:rsid w:val="007938FD"/>
  </w:style>
  <w:style w:type="character" w:customStyle="1" w:styleId="reference-accessdate">
    <w:name w:val="reference-accessdate"/>
    <w:rsid w:val="007938FD"/>
  </w:style>
  <w:style w:type="character" w:customStyle="1" w:styleId="reference-text">
    <w:name w:val="reference-text"/>
    <w:rsid w:val="007938FD"/>
  </w:style>
  <w:style w:type="paragraph" w:customStyle="1" w:styleId="Se">
    <w:name w:val="Se"/>
    <w:basedOn w:val="Normal"/>
    <w:rsid w:val="007938FD"/>
    <w:pPr>
      <w:spacing w:after="0" w:line="240" w:lineRule="auto"/>
    </w:pPr>
  </w:style>
  <w:style w:type="character" w:customStyle="1" w:styleId="singlehighlightclass">
    <w:name w:val="single_highlight_class"/>
    <w:rsid w:val="007938FD"/>
  </w:style>
  <w:style w:type="paragraph" w:customStyle="1" w:styleId="sommario1">
    <w:name w:val="sommario 1"/>
    <w:rsid w:val="007938FD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rsid w:val="007938FD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rsid w:val="007938FD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rsid w:val="007938FD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7938FD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rsid w:val="007938FD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7938FD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7938FD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7938F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7938FD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7938FD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7938FD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7938FD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7938FD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rsid w:val="007938FD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7938FD"/>
    <w:rPr>
      <w:rFonts w:ascii="Cambria" w:hAnsi="Cambria"/>
      <w:i/>
      <w:iCs/>
      <w:kern w:val="1"/>
      <w:sz w:val="24"/>
      <w:szCs w:val="24"/>
      <w:lang w:val="it-IT" w:eastAsia="ar-SA"/>
    </w:rPr>
  </w:style>
  <w:style w:type="character" w:customStyle="1" w:styleId="Tablanormal41">
    <w:name w:val="Tabla normal 41"/>
    <w:uiPriority w:val="21"/>
    <w:qFormat/>
    <w:rsid w:val="007938FD"/>
    <w:rPr>
      <w:b/>
      <w:bCs/>
      <w:i/>
      <w:iCs/>
      <w:color w:val="4F81BD"/>
    </w:rPr>
  </w:style>
  <w:style w:type="character" w:customStyle="1" w:styleId="Tecnico1">
    <w:name w:val="Tecnico 1"/>
    <w:rsid w:val="007938FD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7938FD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7938FD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7938F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7938F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7938F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7938F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7938F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textexposedshow">
    <w:name w:val="text_exposed_show"/>
    <w:rsid w:val="007938FD"/>
  </w:style>
  <w:style w:type="paragraph" w:customStyle="1" w:styleId="titoloindicefonti">
    <w:name w:val="titolo indice fonti"/>
    <w:basedOn w:val="Normal"/>
    <w:rsid w:val="007938FD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938FD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7938FD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7938FD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7938FD"/>
  </w:style>
  <w:style w:type="character" w:customStyle="1" w:styleId="WW-FootnoteCharacters">
    <w:name w:val="WW-Footnote Characters"/>
    <w:rsid w:val="007938FD"/>
    <w:rPr>
      <w:vertAlign w:val="superscript"/>
    </w:rPr>
  </w:style>
  <w:style w:type="character" w:customStyle="1" w:styleId="WW-Rimandonotaapidipagina">
    <w:name w:val="WW-Rimando nota a piè di pagina"/>
    <w:rsid w:val="007938FD"/>
    <w:rPr>
      <w:vertAlign w:val="superscript"/>
    </w:rPr>
  </w:style>
  <w:style w:type="character" w:customStyle="1" w:styleId="apple-converted-space">
    <w:name w:val="apple-converted-space"/>
    <w:rsid w:val="007938FD"/>
  </w:style>
  <w:style w:type="character" w:customStyle="1" w:styleId="mw-cite-backlink">
    <w:name w:val="mw-cite-backlink"/>
    <w:rsid w:val="007938FD"/>
  </w:style>
  <w:style w:type="paragraph" w:customStyle="1" w:styleId="EstilocanonInterlineadosencillo">
    <w:name w:val="Estilo canon + Interlineado:  sencillo"/>
    <w:basedOn w:val="canon"/>
    <w:rsid w:val="007938FD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7938FD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7938FD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7938FD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rsid w:val="007938F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t.wikipedia.org/wiki/Lingua_latina" TargetMode="External"/><Relationship Id="rId26" Type="http://schemas.openxmlformats.org/officeDocument/2006/relationships/hyperlink" Target="https://it.wikipedia.org/wiki/Inghilterra" TargetMode="External"/><Relationship Id="rId39" Type="http://schemas.openxmlformats.org/officeDocument/2006/relationships/hyperlink" Target="https://it.wikipedia.org/wiki/Russ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Cesnur" TargetMode="External"/><Relationship Id="rId34" Type="http://schemas.openxmlformats.org/officeDocument/2006/relationships/hyperlink" Target="https://it.wikipedia.org/wiki/Spagna" TargetMode="External"/><Relationship Id="rId42" Type="http://schemas.openxmlformats.org/officeDocument/2006/relationships/hyperlink" Target="https://it.wikipedia.org/wiki/200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t.wikipedia.org/wiki/Dianetics" TargetMode="External"/><Relationship Id="rId25" Type="http://schemas.openxmlformats.org/officeDocument/2006/relationships/hyperlink" Target="https://it.wikipedia.org/wiki/Australia" TargetMode="External"/><Relationship Id="rId33" Type="http://schemas.openxmlformats.org/officeDocument/2006/relationships/hyperlink" Target="https://it.wikipedia.org/wiki/Corte_costituzionale_della_Repubblica_Italiana" TargetMode="External"/><Relationship Id="rId38" Type="http://schemas.openxmlformats.org/officeDocument/2006/relationships/hyperlink" Target="https://it.wikipedia.org/wiki/Corte_Europea_dei_diritti_dell%27uomo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Autoaiuto" TargetMode="External"/><Relationship Id="rId20" Type="http://schemas.openxmlformats.org/officeDocument/2006/relationships/hyperlink" Target="https://it.wikipedia.org/wiki/Setta" TargetMode="External"/><Relationship Id="rId29" Type="http://schemas.openxmlformats.org/officeDocument/2006/relationships/hyperlink" Target="https://it.wikipedia.org/wiki/Ordinamento_giuridico" TargetMode="External"/><Relationship Id="rId41" Type="http://schemas.openxmlformats.org/officeDocument/2006/relationships/hyperlink" Target="https://it.wikipedia.org/wiki/Corte_Europea_dei_diritti_dell%27uom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t.wikipedia.org/wiki/Stati_Uniti_d%27America" TargetMode="External"/><Relationship Id="rId32" Type="http://schemas.openxmlformats.org/officeDocument/2006/relationships/hyperlink" Target="https://it.wikipedia.org/wiki/Corte_suprema_di_cassazione" TargetMode="External"/><Relationship Id="rId37" Type="http://schemas.openxmlformats.org/officeDocument/2006/relationships/hyperlink" Target="https://it.wikipedia.org/wiki/2007" TargetMode="External"/><Relationship Id="rId40" Type="http://schemas.openxmlformats.org/officeDocument/2006/relationships/hyperlink" Target="https://it.wikipedia.org/wiki/Russia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L._Ron_Hubbard" TargetMode="External"/><Relationship Id="rId23" Type="http://schemas.openxmlformats.org/officeDocument/2006/relationships/hyperlink" Target="https://it.wikipedia.org/wiki/Stato" TargetMode="External"/><Relationship Id="rId28" Type="http://schemas.openxmlformats.org/officeDocument/2006/relationships/hyperlink" Target="https://it.wikipedia.org/wiki/Confessione_religiosa" TargetMode="External"/><Relationship Id="rId36" Type="http://schemas.openxmlformats.org/officeDocument/2006/relationships/hyperlink" Target="https://it.wikipedia.org/wiki/Statuto_(diritto)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t.wikipedia.org/wiki/Lingua_greca" TargetMode="External"/><Relationship Id="rId31" Type="http://schemas.openxmlformats.org/officeDocument/2006/relationships/hyperlink" Target="https://it.wikipedia.org/wiki/Confessione_religios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t.wikipedia.org/wiki/Credenza" TargetMode="External"/><Relationship Id="rId22" Type="http://schemas.openxmlformats.org/officeDocument/2006/relationships/hyperlink" Target="https://it.wikipedia.org/wiki/Movimenti_del_potenziale_umano" TargetMode="External"/><Relationship Id="rId27" Type="http://schemas.openxmlformats.org/officeDocument/2006/relationships/hyperlink" Target="https://it.wikipedia.org/wiki/Europa" TargetMode="External"/><Relationship Id="rId30" Type="http://schemas.openxmlformats.org/officeDocument/2006/relationships/hyperlink" Target="https://it.wikipedia.org/wiki/Ente_confessionale" TargetMode="External"/><Relationship Id="rId35" Type="http://schemas.openxmlformats.org/officeDocument/2006/relationships/hyperlink" Target="https://it.wikipedia.org/wiki/Personalit%C3%A0_giuridica" TargetMode="External"/><Relationship Id="rId43" Type="http://schemas.openxmlformats.org/officeDocument/2006/relationships/hyperlink" Target="https://it.wikipedia.org/wiki/199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D6051B47A94AC1BA12214A8769B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29965-133B-486C-A4AE-419698547620}"/>
      </w:docPartPr>
      <w:docPartBody>
        <w:p w:rsidR="002E1E65" w:rsidRDefault="00704334">
          <w:pPr>
            <w:pStyle w:val="7FD6051B47A94AC1BA12214A8769B4F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316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1E65"/>
    <w:rsid w:val="000A6B0E"/>
    <w:rsid w:val="002E1E65"/>
    <w:rsid w:val="0070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6DAA54B91B444790A03D5B618D6E7E">
    <w:name w:val="0F6DAA54B91B444790A03D5B618D6E7E"/>
  </w:style>
  <w:style w:type="paragraph" w:customStyle="1" w:styleId="160F754B0B6A43028B1126C592CD3339">
    <w:name w:val="160F754B0B6A43028B1126C592CD3339"/>
  </w:style>
  <w:style w:type="paragraph" w:customStyle="1" w:styleId="5BE0B26CDA8C46E097524431A31A054C">
    <w:name w:val="5BE0B26CDA8C46E097524431A31A054C"/>
  </w:style>
  <w:style w:type="paragraph" w:customStyle="1" w:styleId="6D45CE4F215F471D9FB3479A2A062378">
    <w:name w:val="6D45CE4F215F471D9FB3479A2A062378"/>
  </w:style>
  <w:style w:type="paragraph" w:customStyle="1" w:styleId="0233662772664CF9AB01C987A768BA47">
    <w:name w:val="0233662772664CF9AB01C987A768BA47"/>
  </w:style>
  <w:style w:type="paragraph" w:customStyle="1" w:styleId="3B825A36ED7A49188B3FF7E1573184D2">
    <w:name w:val="3B825A36ED7A49188B3FF7E1573184D2"/>
  </w:style>
  <w:style w:type="paragraph" w:customStyle="1" w:styleId="C0B191A3E7E54C2F9B061387BBB3FD25">
    <w:name w:val="C0B191A3E7E54C2F9B061387BBB3FD25"/>
  </w:style>
  <w:style w:type="paragraph" w:customStyle="1" w:styleId="C824118A3C03423C810D91916C6F14CE">
    <w:name w:val="C824118A3C03423C810D91916C6F14CE"/>
  </w:style>
  <w:style w:type="paragraph" w:customStyle="1" w:styleId="48A599E37DAE4B648B7FA4415CDF8732">
    <w:name w:val="48A599E37DAE4B648B7FA4415CDF8732"/>
  </w:style>
  <w:style w:type="paragraph" w:customStyle="1" w:styleId="D22092703036420AA6BB54D452FB8E47">
    <w:name w:val="D22092703036420AA6BB54D452FB8E47"/>
  </w:style>
  <w:style w:type="paragraph" w:customStyle="1" w:styleId="9A961327392B4D3DAD4E69D42799B134">
    <w:name w:val="9A961327392B4D3DAD4E69D42799B134"/>
  </w:style>
  <w:style w:type="paragraph" w:customStyle="1" w:styleId="252297C261E44BE187042AA8B3C62754">
    <w:name w:val="252297C261E44BE187042AA8B3C62754"/>
  </w:style>
  <w:style w:type="paragraph" w:customStyle="1" w:styleId="F3B710BD58CD4B0EB3C8FB8CB39F5DE2">
    <w:name w:val="F3B710BD58CD4B0EB3C8FB8CB39F5DE2"/>
    <w:rPr>
      <w:lang w:val="it-IT" w:eastAsia="it-IT"/>
    </w:rPr>
  </w:style>
  <w:style w:type="paragraph" w:customStyle="1" w:styleId="458DC0EB376C422A8FA7DB6536040056">
    <w:name w:val="458DC0EB376C422A8FA7DB6536040056"/>
    <w:rPr>
      <w:lang w:val="it-IT" w:eastAsia="it-IT"/>
    </w:rPr>
  </w:style>
  <w:style w:type="paragraph" w:customStyle="1" w:styleId="1ED650F1BEDF4E11B6E1C1551C180924">
    <w:name w:val="1ED650F1BEDF4E11B6E1C1551C180924"/>
    <w:rPr>
      <w:lang w:val="it-IT" w:eastAsia="it-IT"/>
    </w:rPr>
  </w:style>
  <w:style w:type="paragraph" w:customStyle="1" w:styleId="6052AB9B347646BC9B00731EDEFBDCCB">
    <w:name w:val="6052AB9B347646BC9B00731EDEFBDCCB"/>
    <w:rPr>
      <w:lang w:val="it-IT" w:eastAsia="it-IT"/>
    </w:rPr>
  </w:style>
  <w:style w:type="paragraph" w:customStyle="1" w:styleId="32F8909D8E5043ADBC47D5D6199F9D7E">
    <w:name w:val="32F8909D8E5043ADBC47D5D6199F9D7E"/>
    <w:rPr>
      <w:lang w:val="it-IT" w:eastAsia="it-IT"/>
    </w:rPr>
  </w:style>
  <w:style w:type="paragraph" w:customStyle="1" w:styleId="7FD6051B47A94AC1BA12214A8769B4F4">
    <w:name w:val="7FD6051B47A94AC1BA12214A8769B4F4"/>
    <w:rPr>
      <w:lang w:val="it-IT" w:eastAsia="it-IT"/>
    </w:rPr>
  </w:style>
  <w:style w:type="paragraph" w:customStyle="1" w:styleId="257FCDE8C4594E23A5C6D7ECDF64BAEB">
    <w:name w:val="257FCDE8C4594E23A5C6D7ECDF64BAEB"/>
  </w:style>
  <w:style w:type="paragraph" w:customStyle="1" w:styleId="4F0CBE4CCEFF45A39FD5F53C2051895A">
    <w:name w:val="4F0CBE4CCEFF45A39FD5F53C2051895A"/>
  </w:style>
  <w:style w:type="paragraph" w:customStyle="1" w:styleId="50D70D4E56074D738E5FF204F4CBA77C">
    <w:name w:val="50D70D4E56074D738E5FF204F4CBA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Documento normal</vt:lpstr>
      <vt:lpstr>Documento normal</vt:lpstr>
    </vt:vector>
  </TitlesOfParts>
  <Company>btc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</dc:title>
  <dc:subject>modelo</dc:subject>
  <dc:creator>Tomix</dc:creator>
  <dc:description>salvar como</dc:description>
  <cp:lastModifiedBy>Tomix</cp:lastModifiedBy>
  <cp:revision>3</cp:revision>
  <cp:lastPrinted>2017-10-13T16:22:00Z</cp:lastPrinted>
  <dcterms:created xsi:type="dcterms:W3CDTF">2017-10-13T15:08:00Z</dcterms:created>
  <dcterms:modified xsi:type="dcterms:W3CDTF">2017-10-13T16:25:00Z</dcterms:modified>
</cp:coreProperties>
</file>