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B04" w:rsidRDefault="003E0B04" w:rsidP="003E0B0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Costituzione federale della Confederazione Svizzera</w:t>
      </w:r>
    </w:p>
    <w:p w:rsidR="003E0B04" w:rsidRDefault="003E0B04" w:rsidP="003E0B0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del 18 aprile 1999 (Stato 3  marzo 2013)</w:t>
      </w:r>
    </w:p>
    <w:p w:rsidR="003E0B04" w:rsidRDefault="003E0B04" w:rsidP="003E0B04">
      <w:pPr>
        <w:widowControl w:val="0"/>
        <w:autoSpaceDE w:val="0"/>
        <w:autoSpaceDN w:val="0"/>
        <w:adjustRightInd w:val="0"/>
        <w:rPr>
          <w:rFonts w:ascii="Arial" w:hAnsi="Arial" w:cs="Arial"/>
          <w:i/>
          <w:iCs/>
          <w:color w:val="434343"/>
          <w:sz w:val="18"/>
          <w:szCs w:val="18"/>
        </w:rPr>
      </w:pPr>
    </w:p>
    <w:p w:rsidR="003E0B04" w:rsidRDefault="003E0B04" w:rsidP="003E0B0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Preambolo</w:t>
      </w:r>
    </w:p>
    <w:p w:rsidR="003E0B04" w:rsidRDefault="003E0B04" w:rsidP="003E0B0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In nome di Dio Onnipotente,</w:t>
      </w:r>
    </w:p>
    <w:p w:rsidR="003E0B04" w:rsidRDefault="003E0B04" w:rsidP="003E0B0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Il Popolo svizzero e i Cantoni,</w:t>
      </w:r>
    </w:p>
    <w:p w:rsidR="003E0B04" w:rsidRDefault="003E0B04" w:rsidP="003E0B0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Consci della loro responsabilità di fronte al creato,</w:t>
      </w:r>
    </w:p>
    <w:p w:rsidR="003E0B04" w:rsidRDefault="003E0B04" w:rsidP="003E0B0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Risoluti a rinnovare l'alleanza confederale e a consolidarne la coesione interna, al fine di rafforzare la libertà e la democrazia, l'indipendenza e la pace, in uno spirito di solidarietà e di apertura al mondo,</w:t>
      </w:r>
    </w:p>
    <w:p w:rsidR="003E0B04" w:rsidRDefault="003E0B04" w:rsidP="003E0B0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Determinati a vivere la loro molteplicità nell'unità, nella considerazione e nel rispetto reciproci,</w:t>
      </w:r>
    </w:p>
    <w:p w:rsidR="003E0B04" w:rsidRDefault="003E0B04" w:rsidP="003E0B0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Coscienti delle acquisizioni comuni nonché delle loro responsabilità verso le generazioni future,</w:t>
      </w:r>
    </w:p>
    <w:p w:rsidR="003E0B04" w:rsidRDefault="003E0B04" w:rsidP="003E0B0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Consci che libero è soltanto chi usa della sua libertà e che la forza di un popolo si commisura al benessere dei più deboli dei suoi membri,</w:t>
      </w:r>
    </w:p>
    <w:p w:rsidR="003E0B04" w:rsidRDefault="003E0B04" w:rsidP="003E0B0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si sono dati la presente Costituzione</w:t>
      </w:r>
      <w:r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i/>
          <w:iCs/>
        </w:rPr>
        <w:t>:</w:t>
      </w:r>
    </w:p>
    <w:p w:rsidR="003E0B04" w:rsidRDefault="003E0B04" w:rsidP="003E0B04">
      <w:pPr>
        <w:widowControl w:val="0"/>
        <w:autoSpaceDE w:val="0"/>
        <w:autoSpaceDN w:val="0"/>
        <w:adjustRightInd w:val="0"/>
        <w:ind w:right="6500"/>
        <w:rPr>
          <w:rFonts w:ascii="Arial" w:hAnsi="Arial" w:cs="Arial"/>
        </w:rPr>
      </w:pPr>
    </w:p>
    <w:p w:rsidR="00D61895" w:rsidRDefault="003E0B04" w:rsidP="003E0B0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  <w:vertAlign w:val="superscript"/>
        </w:rPr>
        <w:t>1</w:t>
      </w:r>
      <w:r>
        <w:rPr>
          <w:rFonts w:ascii="Arial" w:hAnsi="Arial" w:cs="Arial"/>
          <w:sz w:val="20"/>
          <w:szCs w:val="20"/>
        </w:rPr>
        <w:t xml:space="preserve"> Accettata nella </w:t>
      </w:r>
      <w:hyperlink r:id="rId5" w:history="1">
        <w:r>
          <w:rPr>
            <w:rFonts w:ascii="Arial" w:hAnsi="Arial" w:cs="Arial"/>
            <w:color w:val="0A5287"/>
            <w:sz w:val="20"/>
            <w:szCs w:val="20"/>
            <w:u w:val="single" w:color="0A5287"/>
          </w:rPr>
          <w:t>votazione popolare del 18 apr. 1999</w:t>
        </w:r>
      </w:hyperlink>
      <w:r>
        <w:rPr>
          <w:rFonts w:ascii="Arial" w:hAnsi="Arial" w:cs="Arial"/>
          <w:sz w:val="20"/>
          <w:szCs w:val="20"/>
        </w:rPr>
        <w:t xml:space="preserve"> (DF del 18 dic. 1998, DCF dell'11 ago. 1999 - </w:t>
      </w:r>
      <w:hyperlink r:id="rId6" w:history="1">
        <w:r>
          <w:rPr>
            <w:rFonts w:ascii="Arial" w:hAnsi="Arial" w:cs="Arial"/>
            <w:color w:val="0A5287"/>
            <w:sz w:val="20"/>
            <w:szCs w:val="20"/>
            <w:u w:val="single" w:color="0A5287"/>
          </w:rPr>
          <w:t xml:space="preserve">RU </w:t>
        </w:r>
        <w:r>
          <w:rPr>
            <w:rFonts w:ascii="Arial" w:hAnsi="Arial" w:cs="Arial"/>
            <w:b/>
            <w:bCs/>
            <w:color w:val="0A5287"/>
            <w:sz w:val="20"/>
            <w:szCs w:val="20"/>
            <w:u w:color="0A5287"/>
          </w:rPr>
          <w:t>1999</w:t>
        </w:r>
        <w:r>
          <w:rPr>
            <w:rFonts w:ascii="Arial" w:hAnsi="Arial" w:cs="Arial"/>
            <w:color w:val="0A5287"/>
            <w:sz w:val="20"/>
            <w:szCs w:val="20"/>
            <w:u w:val="single" w:color="0A5287"/>
          </w:rPr>
          <w:t xml:space="preserve"> 2556</w:t>
        </w:r>
      </w:hyperlink>
      <w:r>
        <w:rPr>
          <w:rFonts w:ascii="Arial" w:hAnsi="Arial" w:cs="Arial"/>
          <w:sz w:val="20"/>
          <w:szCs w:val="20"/>
        </w:rPr>
        <w:t xml:space="preserve">; FF </w:t>
      </w:r>
      <w:r>
        <w:rPr>
          <w:rFonts w:ascii="Arial" w:hAnsi="Arial" w:cs="Arial"/>
          <w:b/>
          <w:bCs/>
          <w:sz w:val="20"/>
          <w:szCs w:val="20"/>
        </w:rPr>
        <w:t>1997</w:t>
      </w:r>
      <w:r>
        <w:rPr>
          <w:rFonts w:ascii="Arial" w:hAnsi="Arial" w:cs="Arial"/>
          <w:sz w:val="20"/>
          <w:szCs w:val="20"/>
        </w:rPr>
        <w:t xml:space="preserve"> I 1, </w:t>
      </w:r>
      <w:r>
        <w:rPr>
          <w:rFonts w:ascii="Arial" w:hAnsi="Arial" w:cs="Arial"/>
          <w:b/>
          <w:bCs/>
          <w:sz w:val="20"/>
          <w:szCs w:val="20"/>
        </w:rPr>
        <w:t>1999</w:t>
      </w:r>
      <w:r>
        <w:rPr>
          <w:rFonts w:ascii="Arial" w:hAnsi="Arial" w:cs="Arial"/>
          <w:sz w:val="20"/>
          <w:szCs w:val="20"/>
        </w:rPr>
        <w:t xml:space="preserve"> 151 4968).</w:t>
      </w:r>
    </w:p>
    <w:p w:rsidR="003E0B04" w:rsidRDefault="003E0B04" w:rsidP="003E0B04">
      <w:pPr>
        <w:rPr>
          <w:rFonts w:ascii="Arial" w:hAnsi="Arial" w:cs="Arial"/>
          <w:sz w:val="20"/>
          <w:szCs w:val="20"/>
        </w:rPr>
      </w:pPr>
    </w:p>
    <w:p w:rsidR="003E0B04" w:rsidRDefault="003E0B04" w:rsidP="003E0B04">
      <w:pPr>
        <w:rPr>
          <w:rFonts w:ascii="Arial" w:hAnsi="Arial" w:cs="Arial"/>
          <w:sz w:val="20"/>
          <w:szCs w:val="20"/>
        </w:rPr>
      </w:pPr>
    </w:p>
    <w:p w:rsidR="003E0B04" w:rsidRDefault="00494137" w:rsidP="003E0B0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hyperlink r:id="rId7" w:anchor="a15" w:history="1">
        <w:r w:rsidR="003E0B04">
          <w:rPr>
            <w:rFonts w:ascii="Arial" w:hAnsi="Arial" w:cs="Arial"/>
            <w:b/>
            <w:bCs/>
            <w:sz w:val="28"/>
            <w:szCs w:val="28"/>
          </w:rPr>
          <w:t>Art. 15 Libertà di credo e di coscienza</w:t>
        </w:r>
      </w:hyperlink>
    </w:p>
    <w:p w:rsidR="003E0B04" w:rsidRDefault="003E0B04" w:rsidP="003E0B0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</w:rPr>
        <w:t> La libertà di credo e di coscienza è garantita.</w:t>
      </w:r>
    </w:p>
    <w:p w:rsidR="003E0B04" w:rsidRDefault="003E0B04" w:rsidP="003E0B0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</w:rPr>
        <w:t> Ognuno ha il diritto di scegliere liberamente la propria religione e le proprie convinzioni filosofiche e di professarle individualmente o in comunità.</w:t>
      </w:r>
    </w:p>
    <w:p w:rsidR="003E0B04" w:rsidRDefault="003E0B04" w:rsidP="003E0B0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</w:rPr>
        <w:t> Ognuno ha il diritto di aderire a una comunità religiosa, di farne parte e di seguire un insegnamento religioso.</w:t>
      </w:r>
    </w:p>
    <w:p w:rsidR="003E0B04" w:rsidRDefault="003E0B04" w:rsidP="003E0B04">
      <w:pPr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</w:rPr>
        <w:t> Nessuno può essere costretto ad aderire a una comunità religiosa o a farne parte, nonché a compiere un atto religioso o a seguire un insegnamento religioso.</w:t>
      </w:r>
    </w:p>
    <w:p w:rsidR="003E0B04" w:rsidRDefault="003E0B04" w:rsidP="003E0B04">
      <w:pPr>
        <w:rPr>
          <w:rFonts w:ascii="Arial" w:hAnsi="Arial" w:cs="Arial"/>
        </w:rPr>
      </w:pPr>
    </w:p>
    <w:p w:rsidR="003E0B04" w:rsidRDefault="00494137" w:rsidP="003E0B0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hyperlink r:id="rId8" w:anchor="a16" w:history="1">
        <w:r w:rsidR="003E0B04">
          <w:rPr>
            <w:rFonts w:ascii="Arial" w:hAnsi="Arial" w:cs="Arial"/>
            <w:b/>
            <w:bCs/>
            <w:sz w:val="28"/>
            <w:szCs w:val="28"/>
          </w:rPr>
          <w:t>Art. 16 Libertà d'opinione e d'informazione</w:t>
        </w:r>
      </w:hyperlink>
    </w:p>
    <w:p w:rsidR="003E0B04" w:rsidRDefault="003E0B04" w:rsidP="003E0B0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</w:rPr>
        <w:t> La libertà d'opinione e d'informazione è garantita.</w:t>
      </w:r>
    </w:p>
    <w:p w:rsidR="003E0B04" w:rsidRDefault="003E0B04" w:rsidP="003E0B0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</w:rPr>
        <w:t> Ognuno ha il diritto di formarsi liberamente la propria opinione, di esprimerla e diffonderla senza impedimenti.</w:t>
      </w:r>
    </w:p>
    <w:p w:rsidR="003E0B04" w:rsidRDefault="003E0B04" w:rsidP="003E0B0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</w:rPr>
        <w:t> Ognuno ha il diritto di ricevere liberamente informazioni, nonché di procurarsele presso fonti accessibili a tutti e di diffonderle.</w:t>
      </w:r>
    </w:p>
    <w:p w:rsidR="003E0B04" w:rsidRDefault="003E0B04" w:rsidP="003E0B0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3E0B04" w:rsidRDefault="00494137" w:rsidP="003E0B0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hyperlink r:id="rId9" w:anchor="a17" w:history="1">
        <w:r w:rsidR="003E0B04">
          <w:rPr>
            <w:rFonts w:ascii="Arial" w:hAnsi="Arial" w:cs="Arial"/>
            <w:b/>
            <w:bCs/>
            <w:sz w:val="28"/>
            <w:szCs w:val="28"/>
          </w:rPr>
          <w:t>Art. 17 Libertà dei media</w:t>
        </w:r>
      </w:hyperlink>
    </w:p>
    <w:p w:rsidR="003E0B04" w:rsidRDefault="003E0B04" w:rsidP="003E0B0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</w:rPr>
        <w:t> La libertà della stampa, della radio e della televisione nonché di altre forme di telediffusione pubblica di produzioni e informazioni è garantita.</w:t>
      </w:r>
    </w:p>
    <w:p w:rsidR="003E0B04" w:rsidRDefault="003E0B04" w:rsidP="003E0B0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</w:rPr>
        <w:t> La censura è vietata.</w:t>
      </w:r>
    </w:p>
    <w:p w:rsidR="003E0B04" w:rsidRDefault="003E0B04" w:rsidP="003E0B04">
      <w:pPr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</w:rPr>
        <w:t> Il segreto redazionale è garantito.</w:t>
      </w:r>
    </w:p>
    <w:p w:rsidR="003E0B04" w:rsidRDefault="003E0B04" w:rsidP="003E0B04">
      <w:pPr>
        <w:rPr>
          <w:rFonts w:ascii="Arial" w:hAnsi="Arial" w:cs="Arial"/>
        </w:rPr>
      </w:pPr>
    </w:p>
    <w:p w:rsidR="003E0B04" w:rsidRDefault="00494137" w:rsidP="003E0B0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hyperlink r:id="rId10" w:anchor="a22" w:history="1">
        <w:r w:rsidR="003E0B04">
          <w:rPr>
            <w:rFonts w:ascii="Arial" w:hAnsi="Arial" w:cs="Arial"/>
            <w:b/>
            <w:bCs/>
            <w:sz w:val="28"/>
            <w:szCs w:val="28"/>
          </w:rPr>
          <w:t>Art. 22 Libertà di riunione</w:t>
        </w:r>
      </w:hyperlink>
    </w:p>
    <w:p w:rsidR="003E0B04" w:rsidRDefault="003E0B04" w:rsidP="003E0B0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</w:rPr>
        <w:t> La libertà di riunione è garantita.</w:t>
      </w:r>
    </w:p>
    <w:p w:rsidR="003E0B04" w:rsidRDefault="003E0B04" w:rsidP="003E0B0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</w:rPr>
        <w:t> Ognuno ha il diritto di organizzare riunioni, nonché di parteciparvi o no.</w:t>
      </w:r>
    </w:p>
    <w:p w:rsidR="003E0B04" w:rsidRDefault="003E0B04" w:rsidP="003E0B0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3E0B04" w:rsidRDefault="00494137" w:rsidP="003E0B0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hyperlink r:id="rId11" w:anchor="a23" w:history="1">
        <w:r w:rsidR="003E0B04">
          <w:rPr>
            <w:rFonts w:ascii="Arial" w:hAnsi="Arial" w:cs="Arial"/>
            <w:b/>
            <w:bCs/>
            <w:sz w:val="28"/>
            <w:szCs w:val="28"/>
          </w:rPr>
          <w:t>Art. 23 Libertà d'associazione</w:t>
        </w:r>
      </w:hyperlink>
    </w:p>
    <w:p w:rsidR="003E0B04" w:rsidRDefault="003E0B04" w:rsidP="003E0B0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</w:rPr>
        <w:t> La libertà d'associazione è garantita.</w:t>
      </w:r>
    </w:p>
    <w:p w:rsidR="003E0B04" w:rsidRDefault="003E0B04" w:rsidP="003E0B0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</w:rPr>
        <w:t> Ognuno ha il diritto di costituire associazioni, di aderirvi o di farne parte e di parte</w:t>
      </w:r>
      <w:bookmarkStart w:id="0" w:name="_GoBack"/>
      <w:bookmarkEnd w:id="0"/>
      <w:r>
        <w:rPr>
          <w:rFonts w:ascii="Arial" w:hAnsi="Arial" w:cs="Arial"/>
        </w:rPr>
        <w:t xml:space="preserve">cipare </w:t>
      </w:r>
      <w:r>
        <w:rPr>
          <w:rFonts w:ascii="Arial" w:hAnsi="Arial" w:cs="Arial"/>
        </w:rPr>
        <w:lastRenderedPageBreak/>
        <w:t>alle attività associative.</w:t>
      </w:r>
    </w:p>
    <w:p w:rsidR="003E0B04" w:rsidRDefault="003E0B04" w:rsidP="003E0B04">
      <w:pPr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</w:rPr>
        <w:t> Nessuno può essere costretto ad aderire a un'associazione o a farne parte.</w:t>
      </w:r>
    </w:p>
    <w:p w:rsidR="003E0B04" w:rsidRDefault="003E0B04" w:rsidP="003E0B04">
      <w:pPr>
        <w:rPr>
          <w:rFonts w:ascii="Arial" w:hAnsi="Arial" w:cs="Arial"/>
        </w:rPr>
      </w:pPr>
    </w:p>
    <w:p w:rsidR="003E0B04" w:rsidRDefault="00494137" w:rsidP="003E0B0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hyperlink r:id="rId12" w:anchor="a72" w:history="1">
        <w:r w:rsidR="003E0B04">
          <w:rPr>
            <w:rFonts w:ascii="Arial" w:hAnsi="Arial" w:cs="Arial"/>
            <w:b/>
            <w:bCs/>
            <w:sz w:val="28"/>
            <w:szCs w:val="28"/>
          </w:rPr>
          <w:t>Art. 72 Chiesa e Stato</w:t>
        </w:r>
      </w:hyperlink>
    </w:p>
    <w:p w:rsidR="003E0B04" w:rsidRDefault="003E0B04" w:rsidP="003E0B0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</w:rPr>
        <w:t> Il disciplinamento dei rapporti tra Chiesa e Stato compete ai Cantoni.</w:t>
      </w:r>
    </w:p>
    <w:p w:rsidR="003E0B04" w:rsidRDefault="003E0B04" w:rsidP="003E0B0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</w:rPr>
        <w:t> Nell'ambito delle loro competenze, la Confederazione e i Cantoni possono prendere provvedimenti per preservare la pace pubblica fra gli aderenti alle diverse comunità religiose.</w:t>
      </w:r>
    </w:p>
    <w:p w:rsidR="003E0B04" w:rsidRDefault="003E0B04" w:rsidP="003E0B0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</w:rPr>
        <w:t> L'edificazione di minareti è vietata.</w:t>
      </w:r>
      <w:r>
        <w:rPr>
          <w:rFonts w:ascii="Arial" w:hAnsi="Arial" w:cs="Arial"/>
          <w:sz w:val="20"/>
          <w:szCs w:val="20"/>
        </w:rPr>
        <w:t>1</w:t>
      </w:r>
    </w:p>
    <w:p w:rsidR="003E0B04" w:rsidRDefault="003E0B04" w:rsidP="003E0B04">
      <w:pPr>
        <w:widowControl w:val="0"/>
        <w:autoSpaceDE w:val="0"/>
        <w:autoSpaceDN w:val="0"/>
        <w:adjustRightInd w:val="0"/>
        <w:ind w:right="6500"/>
        <w:rPr>
          <w:rFonts w:ascii="Arial" w:hAnsi="Arial" w:cs="Arial"/>
        </w:rPr>
      </w:pPr>
    </w:p>
    <w:p w:rsidR="003E0B04" w:rsidRDefault="003E0B04" w:rsidP="003E0B0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  <w:vertAlign w:val="superscript"/>
        </w:rPr>
        <w:t>1</w:t>
      </w:r>
      <w:r>
        <w:rPr>
          <w:rFonts w:ascii="Arial" w:hAnsi="Arial" w:cs="Arial"/>
          <w:sz w:val="20"/>
          <w:szCs w:val="20"/>
        </w:rPr>
        <w:t xml:space="preserve"> Accettato nella </w:t>
      </w:r>
      <w:hyperlink r:id="rId13" w:history="1">
        <w:r>
          <w:rPr>
            <w:rFonts w:ascii="Arial" w:hAnsi="Arial" w:cs="Arial"/>
            <w:color w:val="0A5287"/>
            <w:sz w:val="20"/>
            <w:szCs w:val="20"/>
            <w:u w:val="single" w:color="0A5287"/>
          </w:rPr>
          <w:t>votazione popolare del 29 nov. 2009</w:t>
        </w:r>
      </w:hyperlink>
      <w:r>
        <w:rPr>
          <w:rFonts w:ascii="Arial" w:hAnsi="Arial" w:cs="Arial"/>
          <w:sz w:val="20"/>
          <w:szCs w:val="20"/>
        </w:rPr>
        <w:t xml:space="preserve"> , in vigore dal 29 nov. 2009 (DF del 12 giu. 2009, DCF del 5 mag. 2010 - </w:t>
      </w:r>
      <w:hyperlink r:id="rId14" w:history="1">
        <w:r>
          <w:rPr>
            <w:rFonts w:ascii="Arial" w:hAnsi="Arial" w:cs="Arial"/>
            <w:color w:val="0A5287"/>
            <w:sz w:val="20"/>
            <w:szCs w:val="20"/>
            <w:u w:val="single" w:color="0A5287"/>
          </w:rPr>
          <w:t xml:space="preserve">RU </w:t>
        </w:r>
        <w:r>
          <w:rPr>
            <w:rFonts w:ascii="Arial" w:hAnsi="Arial" w:cs="Arial"/>
            <w:b/>
            <w:bCs/>
            <w:color w:val="0A5287"/>
            <w:sz w:val="20"/>
            <w:szCs w:val="20"/>
            <w:u w:color="0A5287"/>
          </w:rPr>
          <w:t>2010</w:t>
        </w:r>
        <w:r>
          <w:rPr>
            <w:rFonts w:ascii="Arial" w:hAnsi="Arial" w:cs="Arial"/>
            <w:color w:val="0A5287"/>
            <w:sz w:val="20"/>
            <w:szCs w:val="20"/>
            <w:u w:val="single" w:color="0A5287"/>
          </w:rPr>
          <w:t xml:space="preserve"> 2161</w:t>
        </w:r>
      </w:hyperlink>
      <w:r>
        <w:rPr>
          <w:rFonts w:ascii="Arial" w:hAnsi="Arial" w:cs="Arial"/>
          <w:sz w:val="20"/>
          <w:szCs w:val="20"/>
        </w:rPr>
        <w:t xml:space="preserve">; </w:t>
      </w:r>
      <w:hyperlink r:id="rId15" w:history="1">
        <w:r>
          <w:rPr>
            <w:rFonts w:ascii="Arial" w:hAnsi="Arial" w:cs="Arial"/>
            <w:color w:val="0A5287"/>
            <w:sz w:val="20"/>
            <w:szCs w:val="20"/>
            <w:u w:val="single" w:color="0A5287"/>
          </w:rPr>
          <w:t xml:space="preserve">FF </w:t>
        </w:r>
        <w:r>
          <w:rPr>
            <w:rFonts w:ascii="Arial" w:hAnsi="Arial" w:cs="Arial"/>
            <w:b/>
            <w:bCs/>
            <w:color w:val="0A5287"/>
            <w:sz w:val="20"/>
            <w:szCs w:val="20"/>
            <w:u w:color="0A5287"/>
          </w:rPr>
          <w:t>2008</w:t>
        </w:r>
        <w:r>
          <w:rPr>
            <w:rFonts w:ascii="Arial" w:hAnsi="Arial" w:cs="Arial"/>
            <w:color w:val="0A5287"/>
            <w:sz w:val="20"/>
            <w:szCs w:val="20"/>
            <w:u w:val="single" w:color="0A5287"/>
          </w:rPr>
          <w:t xml:space="preserve"> 6017</w:t>
        </w:r>
      </w:hyperlink>
      <w:r>
        <w:rPr>
          <w:rFonts w:ascii="Arial" w:hAnsi="Arial" w:cs="Arial"/>
          <w:sz w:val="20"/>
          <w:szCs w:val="20"/>
        </w:rPr>
        <w:t xml:space="preserve"> 6659, </w:t>
      </w:r>
      <w:r>
        <w:rPr>
          <w:rFonts w:ascii="Arial" w:hAnsi="Arial" w:cs="Arial"/>
          <w:b/>
          <w:bCs/>
          <w:sz w:val="20"/>
          <w:szCs w:val="20"/>
        </w:rPr>
        <w:t>2009</w:t>
      </w:r>
      <w:r>
        <w:rPr>
          <w:rFonts w:ascii="Arial" w:hAnsi="Arial" w:cs="Arial"/>
          <w:sz w:val="20"/>
          <w:szCs w:val="20"/>
        </w:rPr>
        <w:t xml:space="preserve"> 3763, </w:t>
      </w:r>
      <w:r>
        <w:rPr>
          <w:rFonts w:ascii="Arial" w:hAnsi="Arial" w:cs="Arial"/>
          <w:b/>
          <w:bCs/>
          <w:sz w:val="20"/>
          <w:szCs w:val="20"/>
        </w:rPr>
        <w:t>2010</w:t>
      </w:r>
      <w:r>
        <w:rPr>
          <w:rFonts w:ascii="Arial" w:hAnsi="Arial" w:cs="Arial"/>
          <w:sz w:val="20"/>
          <w:szCs w:val="20"/>
        </w:rPr>
        <w:t xml:space="preserve"> 2991).</w:t>
      </w:r>
    </w:p>
    <w:p w:rsidR="003E0B04" w:rsidRDefault="003E0B04" w:rsidP="003E0B04">
      <w:pPr>
        <w:rPr>
          <w:rFonts w:ascii="Arial" w:hAnsi="Arial" w:cs="Arial"/>
          <w:sz w:val="20"/>
          <w:szCs w:val="20"/>
        </w:rPr>
      </w:pPr>
    </w:p>
    <w:p w:rsidR="003E0B04" w:rsidRDefault="00494137" w:rsidP="003E0B0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hyperlink r:id="rId16" w:anchor="a119" w:history="1">
        <w:r w:rsidR="003E0B04">
          <w:rPr>
            <w:rFonts w:ascii="Arial" w:hAnsi="Arial" w:cs="Arial"/>
            <w:b/>
            <w:bCs/>
            <w:sz w:val="28"/>
            <w:szCs w:val="28"/>
          </w:rPr>
          <w:t>Art. 119 Medicina riproduttiva e ingegneria genetica in ambito umano</w:t>
        </w:r>
      </w:hyperlink>
    </w:p>
    <w:p w:rsidR="003E0B04" w:rsidRDefault="003E0B04" w:rsidP="003E0B0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</w:rPr>
        <w:t> L'essere umano va protetto dagli abusi della medicina riproduttiva e dell'ingegneria genetica.</w:t>
      </w:r>
    </w:p>
    <w:p w:rsidR="003E0B04" w:rsidRDefault="003E0B04" w:rsidP="003E0B0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</w:rPr>
        <w:t> La Confederazione emana prescrizioni sull'impiego del patrimonio germinale e genetico umano. In tale ambito provvede a tutelare la dignità umana, la personalità e la famiglia e si attiene in particolare ai principi seguenti:</w:t>
      </w:r>
    </w:p>
    <w:p w:rsidR="003E0B04" w:rsidRDefault="003E0B04" w:rsidP="003E0B0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a.</w:t>
      </w:r>
    </w:p>
    <w:p w:rsidR="003E0B04" w:rsidRDefault="003E0B04" w:rsidP="003E0B0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tutti i tipi di clonazione e gli interventi nel patrimonio genetico di cellule germinali e embrioni umani sono inammissibili;</w:t>
      </w:r>
    </w:p>
    <w:p w:rsidR="003E0B04" w:rsidRDefault="003E0B04" w:rsidP="003E0B0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b.</w:t>
      </w:r>
    </w:p>
    <w:p w:rsidR="003E0B04" w:rsidRDefault="003E0B04" w:rsidP="003E0B0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il patrimonio germinale e genetico non umano non può essere trasferito nel patrimonio genetico umano né fuso con quest'ultimo;</w:t>
      </w:r>
    </w:p>
    <w:p w:rsidR="003E0B04" w:rsidRDefault="003E0B04" w:rsidP="003E0B0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c.</w:t>
      </w:r>
    </w:p>
    <w:p w:rsidR="003E0B04" w:rsidRDefault="003E0B04" w:rsidP="003E0B0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le tecniche di procreazione assistita possono essere applicate solo quando non vi sono altri modi per curare l'infecondità o per ovviare al pericolo di trasmissione di malattie gravi, non però per preformare determinati caratteri nel nascituro o a fini di ricerca; la fecondazione di oociti umani fuori del corpo della donna è permessa solo alle condizioni stabilite dalla legge; fuori del corpo della donna possono essere sviluppati in embrioni solo tanti oociti umani quanti se ne possono trapiantare immediatamente;</w:t>
      </w:r>
    </w:p>
    <w:p w:rsidR="003E0B04" w:rsidRDefault="003E0B04" w:rsidP="003E0B0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d.</w:t>
      </w:r>
    </w:p>
    <w:p w:rsidR="003E0B04" w:rsidRDefault="003E0B04" w:rsidP="003E0B0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la donazione di embrioni e ogni altra forma di maternità sostitutiva sono inammissibili;</w:t>
      </w:r>
    </w:p>
    <w:p w:rsidR="003E0B04" w:rsidRDefault="003E0B04" w:rsidP="003E0B0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e.</w:t>
      </w:r>
    </w:p>
    <w:p w:rsidR="003E0B04" w:rsidRDefault="003E0B04" w:rsidP="003E0B0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non può essere fatto commercio di patrimonio germinale umano né di prodotti da embrioni;</w:t>
      </w:r>
    </w:p>
    <w:p w:rsidR="003E0B04" w:rsidRDefault="003E0B04" w:rsidP="003E0B0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f.</w:t>
      </w:r>
    </w:p>
    <w:p w:rsidR="003E0B04" w:rsidRDefault="003E0B04" w:rsidP="003E0B0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il patrimonio genetico di una persona può essere analizzato, registrato o rivelato soltanto con il suo consenso o in base a una prescrizione legale;</w:t>
      </w:r>
    </w:p>
    <w:p w:rsidR="003E0B04" w:rsidRDefault="003E0B04" w:rsidP="003E0B0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g.</w:t>
      </w:r>
    </w:p>
    <w:p w:rsidR="003E0B04" w:rsidRDefault="003E0B04" w:rsidP="003E0B04">
      <w:r>
        <w:rPr>
          <w:rFonts w:ascii="Arial" w:hAnsi="Arial" w:cs="Arial"/>
        </w:rPr>
        <w:t>ognuno ha accesso ai suoi dati genetici.</w:t>
      </w:r>
    </w:p>
    <w:p w:rsidR="00494137" w:rsidRDefault="00494137"/>
    <w:sectPr w:rsidR="00494137" w:rsidSect="00D62556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60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B04"/>
    <w:rsid w:val="003E0B04"/>
    <w:rsid w:val="00494137"/>
    <w:rsid w:val="00D61895"/>
    <w:rsid w:val="00D62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EastAsia" w:hAnsiTheme="majorHAnsi" w:cstheme="minorBidi"/>
        <w:sz w:val="24"/>
        <w:szCs w:val="24"/>
        <w:lang w:val="de-DE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EastAsia" w:hAnsiTheme="majorHAnsi" w:cstheme="minorBidi"/>
        <w:sz w:val="24"/>
        <w:szCs w:val="24"/>
        <w:lang w:val="de-DE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in.ch/opc/it/classified-compilation/19995395/index.html" TargetMode="External"/><Relationship Id="rId13" Type="http://schemas.openxmlformats.org/officeDocument/2006/relationships/hyperlink" Target="http://www.admin.ch/ch/i/pore/va/20091129/index.htm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admin.ch/opc/it/classified-compilation/19995395/index.html" TargetMode="External"/><Relationship Id="rId12" Type="http://schemas.openxmlformats.org/officeDocument/2006/relationships/hyperlink" Target="http://www.admin.ch/opc/it/classified-compilation/19995395/index.html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www.admin.ch/opc/it/classified-compilation/19995395/index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admin.ch/ch/i/as/1999/2556.pdf" TargetMode="External"/><Relationship Id="rId11" Type="http://schemas.openxmlformats.org/officeDocument/2006/relationships/hyperlink" Target="http://www.admin.ch/opc/it/classified-compilation/19995395/index.html" TargetMode="External"/><Relationship Id="rId5" Type="http://schemas.openxmlformats.org/officeDocument/2006/relationships/hyperlink" Target="http://www.admin.ch/ch/i/pore/va/19990418/index.html" TargetMode="External"/><Relationship Id="rId15" Type="http://schemas.openxmlformats.org/officeDocument/2006/relationships/hyperlink" Target="http://www.admin.ch/ch/i/ff/2008/6017.pdf" TargetMode="External"/><Relationship Id="rId10" Type="http://schemas.openxmlformats.org/officeDocument/2006/relationships/hyperlink" Target="http://www.admin.ch/opc/it/classified-compilation/19995395/index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dmin.ch/opc/it/classified-compilation/19995395/index.html" TargetMode="External"/><Relationship Id="rId14" Type="http://schemas.openxmlformats.org/officeDocument/2006/relationships/hyperlink" Target="http://www.admin.ch/ch/i/as/2010/2161.pd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823</Words>
  <Characters>4693</Characters>
  <Application>Microsoft Office Word</Application>
  <DocSecurity>0</DocSecurity>
  <Lines>39</Lines>
  <Paragraphs>11</Paragraphs>
  <ScaleCrop>false</ScaleCrop>
  <Company/>
  <LinksUpToDate>false</LinksUpToDate>
  <CharactersWithSpaces>5505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Loppacher</dc:creator>
  <cp:keywords/>
  <dc:description/>
  <cp:lastModifiedBy>Jose Tomas</cp:lastModifiedBy>
  <cp:revision>2</cp:revision>
  <dcterms:created xsi:type="dcterms:W3CDTF">2013-11-21T13:20:00Z</dcterms:created>
  <dcterms:modified xsi:type="dcterms:W3CDTF">2013-11-30T15:49:00Z</dcterms:modified>
</cp:coreProperties>
</file>